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74DF" w14:textId="4B117155" w:rsidR="00743054" w:rsidRPr="00743054" w:rsidRDefault="00743054" w:rsidP="00743054">
      <w:pPr>
        <w:widowControl/>
        <w:autoSpaceDE/>
        <w:autoSpaceDN/>
        <w:spacing w:before="100" w:beforeAutospacing="1" w:after="113"/>
        <w:jc w:val="center"/>
        <w:rPr>
          <w:rFonts w:ascii="Times" w:hAnsi="Times"/>
          <w:b/>
          <w:sz w:val="24"/>
          <w:szCs w:val="24"/>
        </w:rPr>
      </w:pPr>
      <w:r w:rsidRPr="00743054">
        <w:rPr>
          <w:b/>
          <w:color w:val="000000"/>
          <w:sz w:val="34"/>
          <w:szCs w:val="34"/>
        </w:rPr>
        <w:t xml:space="preserve">Optimizing Students’ Mastery of Sentence Construction Through Jumbled Words Activities: A Study of Grade XI at MAN 2 </w:t>
      </w:r>
      <w:proofErr w:type="spellStart"/>
      <w:r w:rsidRPr="00743054">
        <w:rPr>
          <w:b/>
          <w:color w:val="000000"/>
          <w:sz w:val="34"/>
          <w:szCs w:val="34"/>
        </w:rPr>
        <w:t>Parepare</w:t>
      </w:r>
      <w:proofErr w:type="spellEnd"/>
    </w:p>
    <w:p w14:paraId="637476DC" w14:textId="77777777" w:rsidR="00743054" w:rsidRPr="00743054" w:rsidRDefault="00743054" w:rsidP="00743054">
      <w:pPr>
        <w:widowControl/>
        <w:autoSpaceDE/>
        <w:autoSpaceDN/>
        <w:spacing w:before="100" w:beforeAutospacing="1" w:after="113"/>
        <w:jc w:val="center"/>
        <w:rPr>
          <w:rFonts w:ascii="Times" w:hAnsi="Times"/>
          <w:b/>
          <w:sz w:val="24"/>
          <w:szCs w:val="24"/>
        </w:rPr>
      </w:pPr>
      <w:r w:rsidRPr="00743054">
        <w:rPr>
          <w:rFonts w:ascii="Times" w:hAnsi="Times"/>
          <w:b/>
          <w:sz w:val="24"/>
          <w:szCs w:val="24"/>
        </w:rPr>
        <w:t>Nurul Waliyya Alam</w:t>
      </w:r>
      <w:r w:rsidRPr="00743054">
        <w:rPr>
          <w:rFonts w:ascii="Times" w:hAnsi="Times"/>
          <w:b/>
          <w:sz w:val="24"/>
          <w:szCs w:val="24"/>
          <w:vertAlign w:val="superscript"/>
        </w:rPr>
        <w:t>1</w:t>
      </w:r>
      <w:r w:rsidRPr="00743054">
        <w:rPr>
          <w:rFonts w:ascii="Times" w:hAnsi="Times"/>
          <w:b/>
          <w:sz w:val="24"/>
          <w:szCs w:val="24"/>
        </w:rPr>
        <w:t>, Munawir</w:t>
      </w:r>
      <w:r w:rsidRPr="00743054">
        <w:rPr>
          <w:rFonts w:ascii="Times" w:hAnsi="Times"/>
          <w:b/>
          <w:sz w:val="24"/>
          <w:szCs w:val="24"/>
          <w:vertAlign w:val="superscript"/>
        </w:rPr>
        <w:t>2</w:t>
      </w:r>
      <w:r w:rsidRPr="00743054">
        <w:rPr>
          <w:rFonts w:ascii="Times" w:hAnsi="Times"/>
          <w:b/>
          <w:sz w:val="24"/>
          <w:szCs w:val="24"/>
        </w:rPr>
        <w:t xml:space="preserve">, </w:t>
      </w:r>
      <w:proofErr w:type="spellStart"/>
      <w:r w:rsidRPr="00743054">
        <w:rPr>
          <w:rFonts w:ascii="Times" w:hAnsi="Times"/>
          <w:b/>
          <w:sz w:val="24"/>
          <w:szCs w:val="24"/>
        </w:rPr>
        <w:t>Magdahalena</w:t>
      </w:r>
      <w:proofErr w:type="spellEnd"/>
      <w:r w:rsidRPr="00743054">
        <w:rPr>
          <w:rFonts w:ascii="Times" w:hAnsi="Times"/>
          <w:b/>
          <w:sz w:val="24"/>
          <w:szCs w:val="24"/>
        </w:rPr>
        <w:t xml:space="preserve"> Tjalla</w:t>
      </w:r>
      <w:r w:rsidRPr="00743054">
        <w:rPr>
          <w:rFonts w:ascii="Times" w:hAnsi="Times"/>
          <w:b/>
          <w:sz w:val="24"/>
          <w:szCs w:val="24"/>
          <w:vertAlign w:val="superscript"/>
        </w:rPr>
        <w:t>3</w:t>
      </w:r>
      <w:r w:rsidRPr="00743054">
        <w:rPr>
          <w:rFonts w:ascii="Times" w:hAnsi="Times"/>
          <w:b/>
          <w:sz w:val="24"/>
          <w:szCs w:val="24"/>
        </w:rPr>
        <w:t>, Nur Asiza</w:t>
      </w:r>
      <w:r w:rsidRPr="00743054">
        <w:rPr>
          <w:rFonts w:ascii="Times" w:hAnsi="Times"/>
          <w:b/>
          <w:sz w:val="24"/>
          <w:szCs w:val="24"/>
          <w:vertAlign w:val="superscript"/>
        </w:rPr>
        <w:t>4</w:t>
      </w:r>
    </w:p>
    <w:p w14:paraId="0600CCB0" w14:textId="77777777" w:rsidR="00743054" w:rsidRPr="00743054" w:rsidRDefault="00743054" w:rsidP="00743054">
      <w:pPr>
        <w:widowControl/>
        <w:autoSpaceDE/>
        <w:autoSpaceDN/>
        <w:jc w:val="center"/>
        <w:rPr>
          <w:rFonts w:ascii="Times" w:hAnsi="Times"/>
          <w:sz w:val="24"/>
          <w:szCs w:val="24"/>
        </w:rPr>
      </w:pPr>
      <w:r w:rsidRPr="00743054">
        <w:rPr>
          <w:rFonts w:ascii="Times" w:hAnsi="Times"/>
          <w:sz w:val="24"/>
          <w:szCs w:val="24"/>
          <w:vertAlign w:val="superscript"/>
        </w:rPr>
        <w:t>1,2,3,4</w:t>
      </w:r>
      <w:r w:rsidRPr="00743054">
        <w:rPr>
          <w:rFonts w:ascii="Times" w:hAnsi="Times"/>
          <w:sz w:val="24"/>
          <w:szCs w:val="24"/>
        </w:rPr>
        <w:t xml:space="preserve"> </w:t>
      </w:r>
      <w:proofErr w:type="spellStart"/>
      <w:r w:rsidRPr="00743054">
        <w:rPr>
          <w:rFonts w:ascii="Times" w:hAnsi="Times"/>
          <w:sz w:val="24"/>
          <w:szCs w:val="24"/>
        </w:rPr>
        <w:t>Institut</w:t>
      </w:r>
      <w:proofErr w:type="spellEnd"/>
      <w:r w:rsidRPr="00743054">
        <w:rPr>
          <w:rFonts w:ascii="Times" w:hAnsi="Times"/>
          <w:sz w:val="24"/>
          <w:szCs w:val="24"/>
        </w:rPr>
        <w:t xml:space="preserve"> Agama Islam Negeri </w:t>
      </w:r>
      <w:proofErr w:type="spellStart"/>
      <w:r w:rsidRPr="00743054">
        <w:rPr>
          <w:rFonts w:ascii="Times" w:hAnsi="Times"/>
          <w:sz w:val="24"/>
          <w:szCs w:val="24"/>
        </w:rPr>
        <w:t>Parepare</w:t>
      </w:r>
      <w:proofErr w:type="spellEnd"/>
    </w:p>
    <w:p w14:paraId="67B92B97" w14:textId="77777777" w:rsidR="00743054" w:rsidRPr="00743054" w:rsidRDefault="00743054" w:rsidP="00743054">
      <w:pPr>
        <w:widowControl/>
        <w:autoSpaceDE/>
        <w:autoSpaceDN/>
        <w:spacing w:before="120" w:after="240"/>
        <w:jc w:val="center"/>
        <w:rPr>
          <w:rFonts w:ascii="Times" w:hAnsi="Times"/>
          <w:sz w:val="24"/>
          <w:szCs w:val="24"/>
        </w:rPr>
      </w:pPr>
      <w:r w:rsidRPr="00743054">
        <w:rPr>
          <w:rFonts w:ascii="Times" w:hAnsi="Times"/>
          <w:sz w:val="24"/>
          <w:szCs w:val="24"/>
          <w:vertAlign w:val="superscript"/>
        </w:rPr>
        <w:t>1</w:t>
      </w:r>
      <w:r w:rsidRPr="00743054">
        <w:rPr>
          <w:rFonts w:ascii="Times" w:hAnsi="Times"/>
          <w:sz w:val="24"/>
          <w:szCs w:val="24"/>
        </w:rPr>
        <w:t xml:space="preserve"> nurulwaliyya@gmail.com, </w:t>
      </w:r>
      <w:r w:rsidRPr="00743054">
        <w:rPr>
          <w:rFonts w:ascii="Times" w:hAnsi="Times"/>
          <w:sz w:val="24"/>
          <w:szCs w:val="24"/>
          <w:vertAlign w:val="superscript"/>
        </w:rPr>
        <w:t>2</w:t>
      </w:r>
      <w:r w:rsidRPr="00743054">
        <w:rPr>
          <w:rFonts w:ascii="Times" w:hAnsi="Times"/>
          <w:sz w:val="24"/>
          <w:szCs w:val="24"/>
        </w:rPr>
        <w:t xml:space="preserve"> munawir@iainpare.ac.id, </w:t>
      </w:r>
      <w:r w:rsidRPr="00743054">
        <w:rPr>
          <w:rFonts w:ascii="Times" w:hAnsi="Times"/>
          <w:sz w:val="24"/>
          <w:szCs w:val="24"/>
          <w:vertAlign w:val="superscript"/>
        </w:rPr>
        <w:t>3</w:t>
      </w:r>
      <w:r w:rsidRPr="00743054">
        <w:rPr>
          <w:rFonts w:ascii="Times" w:hAnsi="Times"/>
          <w:sz w:val="24"/>
          <w:szCs w:val="24"/>
        </w:rPr>
        <w:t xml:space="preserve"> magdahalenatjalla@iainpare.ac.id,</w:t>
      </w:r>
      <w:r w:rsidRPr="00743054">
        <w:rPr>
          <w:rFonts w:ascii="Times" w:hAnsi="Times"/>
          <w:sz w:val="24"/>
          <w:szCs w:val="24"/>
          <w:vertAlign w:val="superscript"/>
        </w:rPr>
        <w:t xml:space="preserve"> 4</w:t>
      </w:r>
      <w:r w:rsidRPr="00743054">
        <w:rPr>
          <w:rFonts w:ascii="Times" w:hAnsi="Times"/>
          <w:sz w:val="24"/>
          <w:szCs w:val="24"/>
        </w:rPr>
        <w:t xml:space="preserve"> nurasiza@iainpare.ac.id</w:t>
      </w:r>
    </w:p>
    <w:p w14:paraId="45CA2DC6" w14:textId="77777777" w:rsidR="00743054" w:rsidRPr="00743054" w:rsidRDefault="00743054" w:rsidP="00743054">
      <w:pPr>
        <w:widowControl/>
        <w:autoSpaceDE/>
        <w:autoSpaceDN/>
        <w:spacing w:before="100" w:beforeAutospacing="1" w:after="240"/>
        <w:ind w:left="567" w:right="567"/>
        <w:jc w:val="both"/>
        <w:rPr>
          <w:rFonts w:ascii="Times" w:hAnsi="Times"/>
          <w:color w:val="000000"/>
          <w:sz w:val="24"/>
          <w:szCs w:val="24"/>
        </w:rPr>
      </w:pPr>
      <w:r w:rsidRPr="00743054">
        <w:rPr>
          <w:rFonts w:ascii="Times" w:hAnsi="Times"/>
          <w:b/>
          <w:color w:val="000000"/>
          <w:sz w:val="24"/>
          <w:szCs w:val="24"/>
        </w:rPr>
        <w:t>Abstract:</w:t>
      </w:r>
      <w:r w:rsidRPr="00743054">
        <w:rPr>
          <w:rFonts w:ascii="Times" w:hAnsi="Times"/>
          <w:color w:val="000000"/>
          <w:sz w:val="24"/>
          <w:szCs w:val="24"/>
        </w:rPr>
        <w:t xml:space="preserve"> Grammatical knowledge plays an important role in English as a Foreign Language (EFL) learning. However, many students still experience difficulties in constructing grammatically correct sentences. This study aimed to investigate students’ sentence construction ability before and after the implementation of jumbled word activities and to determine whether there was a significant difference after the treatment. This study employed a quantitative approach with a pre-experimental one-group pretest-posttest design. The research was conducted at MAN 2 </w:t>
      </w:r>
      <w:proofErr w:type="spellStart"/>
      <w:r w:rsidRPr="00743054">
        <w:rPr>
          <w:rFonts w:ascii="Times" w:hAnsi="Times"/>
          <w:color w:val="000000"/>
          <w:sz w:val="24"/>
          <w:szCs w:val="24"/>
        </w:rPr>
        <w:t>Parepare</w:t>
      </w:r>
      <w:proofErr w:type="spellEnd"/>
      <w:r w:rsidRPr="00743054">
        <w:rPr>
          <w:rFonts w:ascii="Times" w:hAnsi="Times"/>
          <w:color w:val="000000"/>
          <w:sz w:val="24"/>
          <w:szCs w:val="24"/>
        </w:rPr>
        <w:t xml:space="preserve"> involving 30 students of class XI A1 selected through purposive sampling. The data were collected through pre-test and post-test sentence construction and analyzed using descriptive and inferential statistics. The findings showed that the students’ mean score increased from 56.43 to 76.30. The paired sample t-test also revealed a significance value of p &lt; 0.001, indicating a significant difference between the pre-test and post-test scores. Therefore, jumbled word activities were effective in improving students’ sentence construction mastery, particularly in constructing simple and compound sentences.</w:t>
      </w:r>
    </w:p>
    <w:p w14:paraId="784AF0AC" w14:textId="77777777" w:rsidR="00743054" w:rsidRPr="00743054" w:rsidRDefault="00743054" w:rsidP="00743054">
      <w:pPr>
        <w:widowControl/>
        <w:autoSpaceDE/>
        <w:autoSpaceDN/>
        <w:spacing w:before="100" w:beforeAutospacing="1" w:after="240"/>
        <w:ind w:left="567" w:right="567"/>
        <w:rPr>
          <w:rFonts w:ascii="Times" w:hAnsi="Times"/>
          <w:i/>
          <w:color w:val="000000"/>
          <w:sz w:val="24"/>
          <w:szCs w:val="24"/>
        </w:rPr>
      </w:pPr>
      <w:r w:rsidRPr="00743054">
        <w:rPr>
          <w:rFonts w:ascii="Times" w:hAnsi="Times"/>
          <w:b/>
          <w:i/>
          <w:color w:val="000000"/>
          <w:sz w:val="24"/>
          <w:szCs w:val="24"/>
        </w:rPr>
        <w:t>Keyword:</w:t>
      </w:r>
      <w:r w:rsidRPr="00743054">
        <w:rPr>
          <w:rFonts w:ascii="Times" w:hAnsi="Times"/>
          <w:i/>
          <w:color w:val="000000"/>
          <w:sz w:val="24"/>
          <w:szCs w:val="24"/>
        </w:rPr>
        <w:t xml:space="preserve"> jumbled word activities, sentence construction mastery, EFL students.</w:t>
      </w:r>
    </w:p>
    <w:p w14:paraId="6DFFFE54" w14:textId="77777777" w:rsidR="00743054" w:rsidRPr="00743054" w:rsidRDefault="00743054" w:rsidP="00743054">
      <w:pPr>
        <w:widowControl/>
        <w:autoSpaceDE/>
        <w:autoSpaceDN/>
        <w:spacing w:before="240" w:after="120" w:line="273" w:lineRule="auto"/>
        <w:rPr>
          <w:rFonts w:ascii="Times" w:hAnsi="Times"/>
          <w:b/>
          <w:iCs/>
          <w:caps/>
          <w:color w:val="000000"/>
          <w:sz w:val="24"/>
          <w:szCs w:val="24"/>
        </w:rPr>
      </w:pPr>
      <w:r w:rsidRPr="00743054">
        <w:rPr>
          <w:rFonts w:ascii="Times" w:hAnsi="Times"/>
          <w:b/>
          <w:iCs/>
          <w:caps/>
          <w:color w:val="000000"/>
          <w:sz w:val="24"/>
          <w:szCs w:val="24"/>
        </w:rPr>
        <w:t xml:space="preserve">Introduction </w:t>
      </w:r>
    </w:p>
    <w:p w14:paraId="10CCC27F" w14:textId="77777777" w:rsidR="00743054" w:rsidRPr="00743054" w:rsidRDefault="00743054" w:rsidP="00743054">
      <w:pPr>
        <w:widowControl/>
        <w:autoSpaceDE/>
        <w:autoSpaceDN/>
        <w:spacing w:line="273" w:lineRule="auto"/>
        <w:ind w:firstLine="284"/>
        <w:jc w:val="both"/>
        <w:rPr>
          <w:rFonts w:ascii="Times" w:hAnsi="Times"/>
          <w:iCs/>
          <w:color w:val="000000"/>
        </w:rPr>
      </w:pPr>
      <w:bookmarkStart w:id="0" w:name="_Hlk230122630"/>
      <w:bookmarkEnd w:id="0"/>
      <w:r w:rsidRPr="00743054">
        <w:rPr>
          <w:rFonts w:ascii="Times" w:hAnsi="Times"/>
          <w:iCs/>
          <w:color w:val="000000"/>
        </w:rPr>
        <w:t xml:space="preserve">Grammatical knowledge is widely recognized in EFL learning, yet its effectiveness often collapses at the level of sentence construction. When learners attempt to express ideas in writing, grammatical awareness frequently fails to prevent structural errors, resulting in unclear or inaccurate sentences (Jaya 2025). This contradiction highlights a fundamental weakness in the application of grammatical knowledge to meaningful language use in EFL contexts. Grammar plays a crucial role in enabling learners to express ideas accurately and effectively. Rather than being merely a collection of rules, grammar serves as a system that guides learners in organizing linguistic elements into meaningful and coherent sentences for effective writing (Chatterjee 2023; Thornbury, 2002).   </w:t>
      </w:r>
    </w:p>
    <w:p w14:paraId="1A4E3DDB"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Sentence construction represents a central aspect of language proficiency, supporting effective communication by enabling the formation of well-structured sentences (</w:t>
      </w:r>
      <w:proofErr w:type="spellStart"/>
      <w:r w:rsidRPr="00743054">
        <w:rPr>
          <w:rFonts w:ascii="Times" w:hAnsi="Times"/>
          <w:iCs/>
          <w:color w:val="000000"/>
        </w:rPr>
        <w:t>Bacacao</w:t>
      </w:r>
      <w:proofErr w:type="spellEnd"/>
      <w:r w:rsidRPr="00743054">
        <w:rPr>
          <w:rFonts w:ascii="Times" w:hAnsi="Times"/>
          <w:iCs/>
          <w:color w:val="000000"/>
        </w:rPr>
        <w:t xml:space="preserve">, 2025). Sentence formation begins with the establishment of correct word order, which determines grammatical acceptability (Miller, 2008). However, many EFL learners struggle to identify syntactic relationships within sentences, indicating a limited understanding of how sentence components function together to convey meaning. This limited syntactic awareness often prevents learners from recognizing grammatical relationships between words, resulting in inaccurate and fragmented sentence structures (Khaksar 2024; </w:t>
      </w:r>
      <w:proofErr w:type="spellStart"/>
      <w:r w:rsidRPr="00743054">
        <w:rPr>
          <w:rFonts w:ascii="Times" w:hAnsi="Times"/>
          <w:iCs/>
          <w:color w:val="000000"/>
        </w:rPr>
        <w:t>Sunubi</w:t>
      </w:r>
      <w:proofErr w:type="spellEnd"/>
      <w:r w:rsidRPr="00743054">
        <w:rPr>
          <w:rFonts w:ascii="Times" w:hAnsi="Times"/>
          <w:iCs/>
          <w:color w:val="000000"/>
        </w:rPr>
        <w:t xml:space="preserve"> 2016). Consequently, learners frequently experience difficulties in arranging words appropriately to express their intended meaning, leading to various syntactic errors in writing.</w:t>
      </w:r>
    </w:p>
    <w:p w14:paraId="46A7CB7B"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Consistent with this view, previous studies have reported that EFL learners commonly encounter difficulties in constructing grammatically accurate sentences, particularly in relation to word order, verb </w:t>
      </w:r>
      <w:r w:rsidRPr="00743054">
        <w:rPr>
          <w:rFonts w:ascii="Times" w:hAnsi="Times"/>
          <w:iCs/>
          <w:color w:val="000000"/>
        </w:rPr>
        <w:lastRenderedPageBreak/>
        <w:t>placement, auxiliaries, and clause markers, which reduce sentence clarity and grammatical accuracy (</w:t>
      </w:r>
      <w:proofErr w:type="spellStart"/>
      <w:r w:rsidRPr="00743054">
        <w:rPr>
          <w:rFonts w:ascii="Times" w:hAnsi="Times"/>
          <w:iCs/>
          <w:color w:val="000000"/>
        </w:rPr>
        <w:t>Julaika</w:t>
      </w:r>
      <w:proofErr w:type="spellEnd"/>
      <w:r w:rsidRPr="00743054">
        <w:rPr>
          <w:rFonts w:ascii="Times" w:hAnsi="Times"/>
          <w:iCs/>
          <w:color w:val="000000"/>
        </w:rPr>
        <w:t xml:space="preserve"> et al. 2025; </w:t>
      </w:r>
      <w:proofErr w:type="spellStart"/>
      <w:r w:rsidRPr="00743054">
        <w:rPr>
          <w:rFonts w:ascii="Times" w:hAnsi="Times"/>
          <w:iCs/>
          <w:color w:val="000000"/>
        </w:rPr>
        <w:t>Munawir</w:t>
      </w:r>
      <w:proofErr w:type="spellEnd"/>
      <w:r w:rsidRPr="00743054">
        <w:rPr>
          <w:rFonts w:ascii="Times" w:hAnsi="Times"/>
          <w:iCs/>
          <w:color w:val="000000"/>
        </w:rPr>
        <w:t xml:space="preserve"> 2025; </w:t>
      </w:r>
      <w:proofErr w:type="spellStart"/>
      <w:r w:rsidRPr="00743054">
        <w:rPr>
          <w:rFonts w:ascii="Times" w:hAnsi="Times"/>
          <w:iCs/>
          <w:color w:val="000000"/>
        </w:rPr>
        <w:t>Pangestu</w:t>
      </w:r>
      <w:proofErr w:type="spellEnd"/>
      <w:r w:rsidRPr="00743054">
        <w:rPr>
          <w:rFonts w:ascii="Times" w:hAnsi="Times"/>
          <w:iCs/>
          <w:color w:val="000000"/>
        </w:rPr>
        <w:t xml:space="preserve"> 2018). This challenge is also evident in the learning context of MAN 2 </w:t>
      </w:r>
      <w:proofErr w:type="spellStart"/>
      <w:r w:rsidRPr="00743054">
        <w:rPr>
          <w:rFonts w:ascii="Times" w:hAnsi="Times"/>
          <w:iCs/>
          <w:color w:val="000000"/>
        </w:rPr>
        <w:t>Parepare</w:t>
      </w:r>
      <w:proofErr w:type="spellEnd"/>
      <w:r w:rsidRPr="00743054">
        <w:rPr>
          <w:rFonts w:ascii="Times" w:hAnsi="Times"/>
          <w:iCs/>
          <w:color w:val="000000"/>
        </w:rPr>
        <w:t>. Observations show that many students experience confusion when arranging sentence components, particularly when constructing sentences that require two ideas. Students often find it difficult to determine the appropriate position of subjects, verbs, and conjunctions, which affects the coherence of their writing, resulting in the production of sentences that are grammatically incorrect or difficult to understand.</w:t>
      </w:r>
    </w:p>
    <w:p w14:paraId="2E360E1E"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Sentence construction involves the ability to arrange words into meaningful and grammatically correct sentences (</w:t>
      </w:r>
      <w:proofErr w:type="spellStart"/>
      <w:r w:rsidRPr="00743054">
        <w:rPr>
          <w:rFonts w:ascii="Times" w:hAnsi="Times"/>
          <w:iCs/>
          <w:color w:val="000000"/>
        </w:rPr>
        <w:t>Verspoor</w:t>
      </w:r>
      <w:proofErr w:type="spellEnd"/>
      <w:r w:rsidRPr="00743054">
        <w:rPr>
          <w:rFonts w:ascii="Times" w:hAnsi="Times"/>
          <w:iCs/>
          <w:color w:val="000000"/>
        </w:rPr>
        <w:t xml:space="preserve"> et al., 2023). In this study, the focus is limited to simple and compound sentences. Simple sentences contain one independent clause containing a subject and a predicate, whereas a compound sentence involves the combination of two independent clauses linked by coordinating conjunctions (Kadek et al., 2023). The conjunctions commonly used are for, and, nor, but, or, yet, so (FANBOYS). In constructing compound sentences, students are required not only to arrange correct word order but also to connect ideas logically through appropriate conjunctions.</w:t>
      </w:r>
    </w:p>
    <w:p w14:paraId="6AC865F8" w14:textId="77777777" w:rsidR="00743054" w:rsidRPr="00743054" w:rsidRDefault="00743054" w:rsidP="00743054">
      <w:pPr>
        <w:widowControl/>
        <w:autoSpaceDE/>
        <w:autoSpaceDN/>
        <w:spacing w:line="273" w:lineRule="auto"/>
        <w:ind w:firstLine="284"/>
        <w:jc w:val="both"/>
        <w:rPr>
          <w:iCs/>
          <w:color w:val="4F81BD"/>
        </w:rPr>
      </w:pPr>
      <w:r w:rsidRPr="00743054">
        <w:rPr>
          <w:rFonts w:ascii="Times" w:hAnsi="Times"/>
          <w:iCs/>
          <w:color w:val="000000"/>
        </w:rPr>
        <w:t>One beneficial classroom activity for strengthening sentence construction ability is the jumbled word activity, a technique in which students rearrange disordered words into grammatically correct sentences. Jumbled word is a learning technique that presents a list of random words that students must arrange into grammatically correct sentences (Zelia 2025). Several strategies can be applied in implementing jumbled word activities through visual, physical, and digital learning media.</w:t>
      </w:r>
    </w:p>
    <w:p w14:paraId="24FCC977" w14:textId="77777777" w:rsidR="00743054" w:rsidRPr="00743054" w:rsidRDefault="00743054" w:rsidP="00743054">
      <w:pPr>
        <w:widowControl/>
        <w:autoSpaceDE/>
        <w:autoSpaceDN/>
        <w:spacing w:line="273" w:lineRule="auto"/>
        <w:ind w:firstLine="284"/>
        <w:jc w:val="both"/>
        <w:rPr>
          <w:iCs/>
          <w:color w:val="000000"/>
        </w:rPr>
      </w:pPr>
      <w:r w:rsidRPr="00743054">
        <w:rPr>
          <w:iCs/>
          <w:color w:val="000000"/>
        </w:rPr>
        <w:t>Jumbled word activities are suitable for teaching simple and compound sentences because they encourage learners to actively analyze sentence structure, identify grammatical relationships, and arrange words into well-structured sentences (Sedita, 2019). Through the process of rearranging disordered words, students learn to recognize sentence patterns, determine the position of sentence elements, and understand the relationships between clauses and conjunctions. This activity not only helps learners apply grammatical knowledge in meaningful contexts but also develops syntactic awareness, clause organization skills, problem-solving abilities, and active participation in the learning process.</w:t>
      </w:r>
    </w:p>
    <w:p w14:paraId="10C9A324"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Several previous studies have examined the effectiveness of jumbled sentence activities in English language learning. The use of such activities has been associated with improvements in learners’ ability to organize sentence components and construct grammatically accurate sentences. Previous research reported that jumbled word activities enhanced students’ ability to construct passive sentences, whereas word-arrangement activities significantly improved learners’ ability to produce correct simple present tense sentences (</w:t>
      </w:r>
      <w:proofErr w:type="spellStart"/>
      <w:r w:rsidRPr="00743054">
        <w:rPr>
          <w:rFonts w:ascii="Times" w:hAnsi="Times"/>
          <w:iCs/>
          <w:color w:val="000000"/>
        </w:rPr>
        <w:t>Maulizan</w:t>
      </w:r>
      <w:proofErr w:type="spellEnd"/>
      <w:r w:rsidRPr="00743054">
        <w:rPr>
          <w:rFonts w:ascii="Times" w:hAnsi="Times"/>
          <w:iCs/>
          <w:color w:val="000000"/>
        </w:rPr>
        <w:t xml:space="preserve"> Z.A, 2024; </w:t>
      </w:r>
      <w:proofErr w:type="spellStart"/>
      <w:r w:rsidRPr="00743054">
        <w:rPr>
          <w:rFonts w:ascii="Times" w:hAnsi="Times"/>
          <w:iCs/>
          <w:color w:val="000000"/>
        </w:rPr>
        <w:t>Meidiastuti</w:t>
      </w:r>
      <w:proofErr w:type="spellEnd"/>
      <w:r w:rsidRPr="00743054">
        <w:rPr>
          <w:rFonts w:ascii="Times" w:hAnsi="Times"/>
          <w:iCs/>
          <w:color w:val="000000"/>
        </w:rPr>
        <w:t xml:space="preserve"> 2021). These studies indicate the potential of jumbled sentence activities to assist learners in organizing sentence elements appropriately.</w:t>
      </w:r>
    </w:p>
    <w:p w14:paraId="22844571"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However, most previous studies mainly focused on simple sentence structures, and basic grammar patterns. Most studies only trained students to arrange simple ideas into single sentences, while limited attention has been given to compound sentence construction, which requires learners to combine clauses, use conjunctions appropriately, and connect ideas logically. The ability to construct compound sentences is important because it helps learners develop sentence variety, and produce more coherent writing (Carr 1994). Nevertheless, the use of jumbled word activities to support clause organization and connected idea construction in compound sentences is still rarely explored. </w:t>
      </w:r>
      <w:bookmarkStart w:id="1" w:name="_Hlk230905185"/>
      <w:bookmarkEnd w:id="1"/>
    </w:p>
    <w:p w14:paraId="4768BDB7"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In addition, this study introduces a more varied implementation of jumbled word activities by offering a new contribution through the use of word cards, sentence strips with pictures, and digital tools. Unlike previous studies that generally applied only a single form of activity, the integration of various instructional media in this study is expected to create a more interactive and contextual learning process. Therefore, this study contributes not only to grammar instruction but also to the development of more engaging strategies for improving students’ sentence construction ability.</w:t>
      </w:r>
    </w:p>
    <w:p w14:paraId="18430221"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By systematically arranging words and clauses, learners are expected to develop clearer and more accurate sentence structures. Accordingly, this study investigates students’ sentence construction ability </w:t>
      </w:r>
      <w:r w:rsidRPr="00743054">
        <w:rPr>
          <w:rFonts w:ascii="Times" w:hAnsi="Times"/>
          <w:iCs/>
          <w:color w:val="000000"/>
        </w:rPr>
        <w:lastRenderedPageBreak/>
        <w:t>before and after being taught using Jumbled Word Activities and analyzes whether there is a significant difference in students’ sentence construction ability after the implementation of the activities.</w:t>
      </w:r>
    </w:p>
    <w:p w14:paraId="5DB56E00" w14:textId="77777777" w:rsidR="00743054" w:rsidRPr="00743054" w:rsidRDefault="00743054" w:rsidP="00743054">
      <w:pPr>
        <w:widowControl/>
        <w:autoSpaceDE/>
        <w:autoSpaceDN/>
        <w:spacing w:before="240" w:after="120" w:line="273" w:lineRule="auto"/>
        <w:rPr>
          <w:rFonts w:ascii="Times" w:hAnsi="Times"/>
          <w:b/>
          <w:iCs/>
          <w:caps/>
          <w:color w:val="000000"/>
          <w:sz w:val="24"/>
          <w:szCs w:val="24"/>
        </w:rPr>
      </w:pPr>
      <w:r w:rsidRPr="00743054">
        <w:rPr>
          <w:rFonts w:ascii="Times" w:hAnsi="Times"/>
          <w:b/>
          <w:iCs/>
          <w:caps/>
          <w:color w:val="000000"/>
          <w:sz w:val="24"/>
          <w:szCs w:val="24"/>
        </w:rPr>
        <w:t xml:space="preserve">Method </w:t>
      </w:r>
    </w:p>
    <w:p w14:paraId="1449D0D1"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This study was carried out using a quantitative approach and a pre-experimental one-group pretest-posttest design.</w:t>
      </w:r>
      <w:r w:rsidRPr="00743054">
        <w:rPr>
          <w:rFonts w:ascii="Times" w:hAnsi="Times" w:cs="Times"/>
          <w:iCs/>
          <w:color w:val="000000"/>
        </w:rPr>
        <w:t xml:space="preserve"> </w:t>
      </w:r>
      <w:r w:rsidRPr="00743054">
        <w:rPr>
          <w:rFonts w:ascii="Times" w:hAnsi="Times"/>
          <w:iCs/>
          <w:color w:val="000000"/>
        </w:rPr>
        <w:t>A pre-experimental design involves the administration of a treatment to a single group, with measurements conducted before and after the intervention to evaluate its impact</w:t>
      </w:r>
      <w:r w:rsidRPr="00743054">
        <w:rPr>
          <w:rFonts w:ascii="Times" w:hAnsi="Times" w:cs="Times"/>
          <w:iCs/>
          <w:color w:val="000000"/>
        </w:rPr>
        <w:t xml:space="preserve"> (Creswell 2017). </w:t>
      </w:r>
      <w:r w:rsidRPr="00743054">
        <w:rPr>
          <w:rFonts w:ascii="Times" w:hAnsi="Times"/>
          <w:iCs/>
          <w:color w:val="000000"/>
        </w:rPr>
        <w:t xml:space="preserve"> Accordingly, a pre-test was administered before the implementation of jumbled word activities and a post-test after the treatment to investigate their effect on students’ sentence construction ability.</w:t>
      </w:r>
    </w:p>
    <w:p w14:paraId="6EDC9B18"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The research was conducted at Madrasah Aliyah Negeri (MAN) 2 </w:t>
      </w:r>
      <w:proofErr w:type="spellStart"/>
      <w:r w:rsidRPr="00743054">
        <w:rPr>
          <w:rFonts w:ascii="Times" w:hAnsi="Times"/>
          <w:iCs/>
          <w:color w:val="000000"/>
        </w:rPr>
        <w:t>Parepare</w:t>
      </w:r>
      <w:proofErr w:type="spellEnd"/>
      <w:r w:rsidRPr="00743054">
        <w:rPr>
          <w:rFonts w:ascii="Times" w:hAnsi="Times"/>
          <w:iCs/>
          <w:color w:val="000000"/>
        </w:rPr>
        <w:t>. The population consisted of all eleventh-grade students at the school. Purposive sampling was employed to select the sample based on the English teacher’s recommendation and the suitability of the class with the research objectives. The sample consisted of 30 students from class XI A1. The instrument used in this study was a written sentence construction test administered as both the pre-test and post-test consisting of 20 items, including 10 simple sentence items and 10 compound sentence items. Before being administered to the students, the test instruments received expert validation to verify the content validity and appropriateness of the test items for measuring students’ sentence construction ability.</w:t>
      </w:r>
    </w:p>
    <w:p w14:paraId="2036D843" w14:textId="77777777" w:rsidR="00743054" w:rsidRPr="00743054" w:rsidRDefault="00743054" w:rsidP="00743054">
      <w:pPr>
        <w:widowControl/>
        <w:autoSpaceDE/>
        <w:autoSpaceDN/>
        <w:spacing w:line="273" w:lineRule="auto"/>
        <w:ind w:firstLine="284"/>
        <w:jc w:val="both"/>
        <w:rPr>
          <w:rFonts w:ascii="Times" w:hAnsi="Times"/>
          <w:iCs/>
          <w:color w:val="000000"/>
        </w:rPr>
      </w:pPr>
      <w:bookmarkStart w:id="2" w:name="_Hlk230961063"/>
      <w:bookmarkEnd w:id="2"/>
      <w:r w:rsidRPr="00743054">
        <w:rPr>
          <w:rFonts w:ascii="Times" w:hAnsi="Times"/>
          <w:iCs/>
          <w:color w:val="000000"/>
        </w:rPr>
        <w:t>The data collection procedures consisted of three stages: pre-test, treatment, and post-test. The pre-test was administered before the treatment to identify students’ initial ability in sentence construction. Afterward, the treatment was conducted through various jumbled word activities.</w:t>
      </w:r>
      <w:r w:rsidRPr="00743054">
        <w:rPr>
          <w:iCs/>
          <w:color w:val="000000"/>
        </w:rPr>
        <w:t xml:space="preserve"> Each treatment session lasted approximately 90 minutes and was conducted in four meetings.</w:t>
      </w:r>
      <w:r w:rsidRPr="00743054">
        <w:rPr>
          <w:rFonts w:ascii="Times" w:hAnsi="Times"/>
          <w:iCs/>
          <w:color w:val="000000"/>
        </w:rPr>
        <w:t xml:space="preserve"> In the first meeting, students focused on sentence elements such as subjects, verbs, and objects using digital learning tools Word Studio Analyzer. In the second meeting, students learned basic sentence patterns through guided jumbled word activities using word cards. They worked collaboratively in small groups to arrange randomly ordered words. In the third meeting, students learned compound sentences and coordinating conjunctions through picture-based jumbled word activities using sentence strips. In the fourth meeting, students completed digital jumbled word using Sentence Unscramble Builder to improve their accuracy and fluency in constructing compound sentences. After all treatment sessions were completed, the post-test was administered to measure students’ sentence construction ability after the implementation of the treatment.</w:t>
      </w:r>
    </w:p>
    <w:p w14:paraId="73135595"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The data were analyzed using descriptive and inferential statistics. Descriptive statistics, including mean scores, percentages, and standard deviations, were used to describe students’ achievement in the pre-test and post-test. Students’ scores were also classified into several categories, namely excellent, good, fair, poor, and very poor based on the score classification proposed by </w:t>
      </w:r>
      <w:proofErr w:type="gramStart"/>
      <w:r w:rsidRPr="00743054">
        <w:rPr>
          <w:rFonts w:ascii="Times" w:hAnsi="Times"/>
          <w:iCs/>
          <w:color w:val="000000"/>
        </w:rPr>
        <w:t xml:space="preserve">( </w:t>
      </w:r>
      <w:proofErr w:type="spellStart"/>
      <w:r w:rsidRPr="00743054">
        <w:rPr>
          <w:rFonts w:ascii="Times" w:hAnsi="Times"/>
          <w:iCs/>
          <w:color w:val="000000"/>
        </w:rPr>
        <w:t>Arikunto</w:t>
      </w:r>
      <w:proofErr w:type="spellEnd"/>
      <w:proofErr w:type="gramEnd"/>
      <w:r w:rsidRPr="00743054">
        <w:rPr>
          <w:rFonts w:ascii="Times" w:hAnsi="Times"/>
          <w:iCs/>
          <w:color w:val="000000"/>
        </w:rPr>
        <w:t xml:space="preserve"> 2011). Each item was scored on a scale of 0-5 based on grammatical accuracy, word order, and sentence completeness. After the data met the assumption of normality, inferential analysis using a paired sample t-test was conducted to determine whether there was a significant difference between students’ pre-test and post-test scores after the implementation of the jumbled word activities. The level of significance was set at 0.05, and the data were analyzed using IBM SPSS Statistics.</w:t>
      </w:r>
    </w:p>
    <w:p w14:paraId="47C72DC3"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 </w:t>
      </w:r>
    </w:p>
    <w:p w14:paraId="3F337CC3" w14:textId="77777777" w:rsidR="00743054" w:rsidRPr="00743054" w:rsidRDefault="00743054" w:rsidP="00743054">
      <w:pPr>
        <w:widowControl/>
        <w:autoSpaceDE/>
        <w:autoSpaceDN/>
        <w:spacing w:line="273" w:lineRule="auto"/>
        <w:jc w:val="both"/>
        <w:rPr>
          <w:rFonts w:ascii="Times" w:hAnsi="Times"/>
          <w:b/>
          <w:bCs/>
          <w:iCs/>
          <w:color w:val="000000"/>
        </w:rPr>
      </w:pPr>
      <w:r w:rsidRPr="00743054">
        <w:rPr>
          <w:rFonts w:ascii="Times" w:hAnsi="Times"/>
          <w:b/>
          <w:bCs/>
          <w:iCs/>
          <w:color w:val="000000"/>
        </w:rPr>
        <w:t>RESULTS AND DISCUSSION</w:t>
      </w:r>
    </w:p>
    <w:p w14:paraId="35462666"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This section reports the findings and discussion of the study concerning the effect of jumbled sentence exercises on students’ sentence construction mastery. he data, collected through pre-test and post-test assessments conducted before and after the treatment, were analyzed using statistical procedures to determine students’ progress following the intervention at MAN 2 </w:t>
      </w:r>
      <w:proofErr w:type="spellStart"/>
      <w:r w:rsidRPr="00743054">
        <w:rPr>
          <w:rFonts w:ascii="Times" w:hAnsi="Times"/>
          <w:iCs/>
          <w:color w:val="000000"/>
        </w:rPr>
        <w:t>Parepare</w:t>
      </w:r>
      <w:proofErr w:type="spellEnd"/>
      <w:r w:rsidRPr="00743054">
        <w:rPr>
          <w:rFonts w:ascii="Times" w:hAnsi="Times"/>
          <w:iCs/>
          <w:color w:val="000000"/>
        </w:rPr>
        <w:t>. The results are presented in the following table.</w:t>
      </w:r>
    </w:p>
    <w:p w14:paraId="5F3BDD90" w14:textId="77777777" w:rsidR="00743054" w:rsidRPr="00743054" w:rsidRDefault="00743054" w:rsidP="00743054">
      <w:pPr>
        <w:widowControl/>
        <w:autoSpaceDE/>
        <w:autoSpaceDN/>
        <w:spacing w:before="170" w:after="100" w:afterAutospacing="1" w:line="273" w:lineRule="auto"/>
        <w:ind w:left="28"/>
        <w:jc w:val="center"/>
        <w:rPr>
          <w:rFonts w:ascii="Times" w:hAnsi="Times"/>
          <w:color w:val="000000"/>
          <w:sz w:val="24"/>
          <w:szCs w:val="24"/>
        </w:rPr>
      </w:pPr>
      <w:r w:rsidRPr="00743054">
        <w:rPr>
          <w:rFonts w:ascii="Times" w:hAnsi="Times"/>
          <w:b/>
          <w:color w:val="000000"/>
          <w:sz w:val="24"/>
          <w:szCs w:val="24"/>
        </w:rPr>
        <w:t>Table 1.</w:t>
      </w:r>
      <w:r w:rsidRPr="00743054">
        <w:rPr>
          <w:rFonts w:ascii="Times" w:hAnsi="Times"/>
          <w:color w:val="000000"/>
          <w:sz w:val="24"/>
          <w:szCs w:val="24"/>
        </w:rPr>
        <w:t xml:space="preserve"> Students’ Pre-Test and Post-Test Scores</w:t>
      </w:r>
    </w:p>
    <w:tbl>
      <w:tblPr>
        <w:tblStyle w:val="TableGrid7"/>
        <w:tblW w:w="6628" w:type="dxa"/>
        <w:tblInd w:w="851" w:type="dxa"/>
        <w:tblBorders>
          <w:left w:val="none" w:sz="0" w:space="0" w:color="auto"/>
        </w:tblBorders>
        <w:tblLook w:val="04A0" w:firstRow="1" w:lastRow="0" w:firstColumn="1" w:lastColumn="0" w:noHBand="0" w:noVBand="1"/>
      </w:tblPr>
      <w:tblGrid>
        <w:gridCol w:w="1100"/>
        <w:gridCol w:w="1843"/>
        <w:gridCol w:w="1843"/>
        <w:gridCol w:w="1842"/>
      </w:tblGrid>
      <w:tr w:rsidR="00743054" w:rsidRPr="00743054" w14:paraId="765E76F6" w14:textId="77777777">
        <w:tc>
          <w:tcPr>
            <w:tcW w:w="1100" w:type="dxa"/>
            <w:tcBorders>
              <w:top w:val="single" w:sz="4" w:space="0" w:color="auto"/>
              <w:left w:val="nil"/>
              <w:bottom w:val="single" w:sz="4" w:space="0" w:color="auto"/>
              <w:right w:val="nil"/>
            </w:tcBorders>
            <w:vAlign w:val="center"/>
            <w:hideMark/>
          </w:tcPr>
          <w:p w14:paraId="16AFB43B" w14:textId="77777777" w:rsidR="00743054" w:rsidRPr="00743054" w:rsidRDefault="00743054" w:rsidP="00743054">
            <w:pPr>
              <w:widowControl/>
              <w:autoSpaceDE/>
              <w:autoSpaceDN/>
              <w:spacing w:line="273" w:lineRule="auto"/>
              <w:jc w:val="center"/>
              <w:rPr>
                <w:rFonts w:ascii="Times" w:hAnsi="Times"/>
                <w:iCs/>
                <w:color w:val="000000"/>
              </w:rPr>
            </w:pPr>
            <w:r w:rsidRPr="00743054">
              <w:rPr>
                <w:rFonts w:ascii="Times" w:hAnsi="Times"/>
                <w:iCs/>
                <w:color w:val="000000"/>
              </w:rPr>
              <w:lastRenderedPageBreak/>
              <w:t>No</w:t>
            </w:r>
          </w:p>
        </w:tc>
        <w:tc>
          <w:tcPr>
            <w:tcW w:w="1843" w:type="dxa"/>
            <w:tcBorders>
              <w:top w:val="single" w:sz="4" w:space="0" w:color="auto"/>
              <w:left w:val="nil"/>
              <w:bottom w:val="single" w:sz="4" w:space="0" w:color="auto"/>
              <w:right w:val="nil"/>
            </w:tcBorders>
            <w:vAlign w:val="center"/>
            <w:hideMark/>
          </w:tcPr>
          <w:p w14:paraId="6DA209E2" w14:textId="77777777" w:rsidR="00743054" w:rsidRPr="00743054" w:rsidRDefault="00743054" w:rsidP="00743054">
            <w:pPr>
              <w:widowControl/>
              <w:autoSpaceDE/>
              <w:autoSpaceDN/>
              <w:spacing w:line="273" w:lineRule="auto"/>
              <w:jc w:val="center"/>
              <w:rPr>
                <w:rFonts w:ascii="Times" w:hAnsi="Times"/>
                <w:iCs/>
                <w:color w:val="000000"/>
              </w:rPr>
            </w:pPr>
            <w:r w:rsidRPr="00743054">
              <w:rPr>
                <w:rFonts w:ascii="Times" w:hAnsi="Times"/>
                <w:iCs/>
                <w:color w:val="000000"/>
              </w:rPr>
              <w:t>Initial</w:t>
            </w:r>
          </w:p>
        </w:tc>
        <w:tc>
          <w:tcPr>
            <w:tcW w:w="1843" w:type="dxa"/>
            <w:tcBorders>
              <w:top w:val="single" w:sz="4" w:space="0" w:color="auto"/>
              <w:left w:val="nil"/>
              <w:bottom w:val="single" w:sz="4" w:space="0" w:color="auto"/>
              <w:right w:val="nil"/>
            </w:tcBorders>
            <w:vAlign w:val="center"/>
            <w:hideMark/>
          </w:tcPr>
          <w:p w14:paraId="7C6203C1" w14:textId="77777777" w:rsidR="00743054" w:rsidRPr="00743054" w:rsidRDefault="00743054" w:rsidP="00743054">
            <w:pPr>
              <w:widowControl/>
              <w:autoSpaceDE/>
              <w:autoSpaceDN/>
              <w:spacing w:line="273" w:lineRule="auto"/>
              <w:jc w:val="center"/>
              <w:rPr>
                <w:rFonts w:ascii="Times" w:hAnsi="Times"/>
                <w:iCs/>
                <w:color w:val="000000"/>
              </w:rPr>
            </w:pPr>
            <w:r w:rsidRPr="00743054">
              <w:rPr>
                <w:rFonts w:ascii="Times" w:hAnsi="Times"/>
                <w:iCs/>
                <w:color w:val="000000"/>
              </w:rPr>
              <w:t>Pre-Test</w:t>
            </w:r>
          </w:p>
        </w:tc>
        <w:tc>
          <w:tcPr>
            <w:tcW w:w="1842" w:type="dxa"/>
            <w:tcBorders>
              <w:top w:val="single" w:sz="4" w:space="0" w:color="auto"/>
              <w:left w:val="nil"/>
              <w:bottom w:val="single" w:sz="4" w:space="0" w:color="auto"/>
              <w:right w:val="nil"/>
            </w:tcBorders>
            <w:vAlign w:val="center"/>
            <w:hideMark/>
          </w:tcPr>
          <w:p w14:paraId="57370F9A" w14:textId="77777777" w:rsidR="00743054" w:rsidRPr="00743054" w:rsidRDefault="00743054" w:rsidP="00743054">
            <w:pPr>
              <w:widowControl/>
              <w:autoSpaceDE/>
              <w:autoSpaceDN/>
              <w:spacing w:line="273" w:lineRule="auto"/>
              <w:jc w:val="center"/>
              <w:rPr>
                <w:rFonts w:ascii="Times" w:hAnsi="Times"/>
                <w:iCs/>
                <w:color w:val="000000"/>
              </w:rPr>
            </w:pPr>
            <w:r w:rsidRPr="00743054">
              <w:rPr>
                <w:rFonts w:ascii="Times" w:hAnsi="Times"/>
                <w:iCs/>
                <w:color w:val="000000"/>
              </w:rPr>
              <w:t>Post-Test</w:t>
            </w:r>
          </w:p>
        </w:tc>
      </w:tr>
      <w:tr w:rsidR="00743054" w:rsidRPr="00743054" w14:paraId="504327CC" w14:textId="77777777">
        <w:tc>
          <w:tcPr>
            <w:tcW w:w="1100" w:type="dxa"/>
            <w:tcBorders>
              <w:top w:val="single" w:sz="4" w:space="0" w:color="auto"/>
              <w:left w:val="nil"/>
              <w:bottom w:val="nil"/>
              <w:right w:val="nil"/>
            </w:tcBorders>
            <w:hideMark/>
          </w:tcPr>
          <w:p w14:paraId="2106AA6A"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w:t>
            </w:r>
          </w:p>
        </w:tc>
        <w:tc>
          <w:tcPr>
            <w:tcW w:w="1843" w:type="dxa"/>
            <w:tcBorders>
              <w:top w:val="single" w:sz="4" w:space="0" w:color="auto"/>
              <w:left w:val="nil"/>
              <w:bottom w:val="nil"/>
              <w:right w:val="nil"/>
            </w:tcBorders>
            <w:hideMark/>
          </w:tcPr>
          <w:p w14:paraId="17C45F7B"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AAR</w:t>
            </w:r>
          </w:p>
        </w:tc>
        <w:tc>
          <w:tcPr>
            <w:tcW w:w="1843" w:type="dxa"/>
            <w:tcBorders>
              <w:top w:val="single" w:sz="4" w:space="0" w:color="auto"/>
              <w:left w:val="nil"/>
              <w:bottom w:val="nil"/>
              <w:right w:val="nil"/>
            </w:tcBorders>
            <w:hideMark/>
          </w:tcPr>
          <w:p w14:paraId="638FA349"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59</w:t>
            </w:r>
          </w:p>
        </w:tc>
        <w:tc>
          <w:tcPr>
            <w:tcW w:w="1842" w:type="dxa"/>
            <w:tcBorders>
              <w:top w:val="single" w:sz="4" w:space="0" w:color="auto"/>
              <w:left w:val="nil"/>
              <w:bottom w:val="nil"/>
              <w:right w:val="nil"/>
            </w:tcBorders>
            <w:hideMark/>
          </w:tcPr>
          <w:p w14:paraId="18780ACD"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70</w:t>
            </w:r>
          </w:p>
        </w:tc>
      </w:tr>
      <w:tr w:rsidR="00743054" w:rsidRPr="00743054" w14:paraId="29A87DB1" w14:textId="77777777">
        <w:tc>
          <w:tcPr>
            <w:tcW w:w="1100" w:type="dxa"/>
            <w:tcBorders>
              <w:top w:val="nil"/>
              <w:left w:val="nil"/>
              <w:bottom w:val="nil"/>
              <w:right w:val="nil"/>
            </w:tcBorders>
            <w:hideMark/>
          </w:tcPr>
          <w:p w14:paraId="3B5AA855"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w:t>
            </w:r>
          </w:p>
        </w:tc>
        <w:tc>
          <w:tcPr>
            <w:tcW w:w="1843" w:type="dxa"/>
            <w:tcBorders>
              <w:top w:val="nil"/>
              <w:left w:val="nil"/>
              <w:bottom w:val="nil"/>
              <w:right w:val="nil"/>
            </w:tcBorders>
            <w:hideMark/>
          </w:tcPr>
          <w:p w14:paraId="1FF89BF3"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AP</w:t>
            </w:r>
          </w:p>
        </w:tc>
        <w:tc>
          <w:tcPr>
            <w:tcW w:w="1843" w:type="dxa"/>
            <w:tcBorders>
              <w:top w:val="nil"/>
              <w:left w:val="nil"/>
              <w:bottom w:val="nil"/>
              <w:right w:val="nil"/>
            </w:tcBorders>
            <w:hideMark/>
          </w:tcPr>
          <w:p w14:paraId="1F836F4E"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53</w:t>
            </w:r>
          </w:p>
        </w:tc>
        <w:tc>
          <w:tcPr>
            <w:tcW w:w="1842" w:type="dxa"/>
            <w:tcBorders>
              <w:top w:val="nil"/>
              <w:left w:val="nil"/>
              <w:bottom w:val="nil"/>
              <w:right w:val="nil"/>
            </w:tcBorders>
            <w:hideMark/>
          </w:tcPr>
          <w:p w14:paraId="1051B564"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76</w:t>
            </w:r>
          </w:p>
        </w:tc>
      </w:tr>
      <w:tr w:rsidR="00743054" w:rsidRPr="00743054" w14:paraId="3FDC9FA0" w14:textId="77777777">
        <w:tc>
          <w:tcPr>
            <w:tcW w:w="1100" w:type="dxa"/>
            <w:tcBorders>
              <w:top w:val="nil"/>
              <w:left w:val="nil"/>
              <w:bottom w:val="nil"/>
              <w:right w:val="nil"/>
            </w:tcBorders>
            <w:hideMark/>
          </w:tcPr>
          <w:p w14:paraId="3FEACA44"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3</w:t>
            </w:r>
          </w:p>
        </w:tc>
        <w:tc>
          <w:tcPr>
            <w:tcW w:w="1843" w:type="dxa"/>
            <w:tcBorders>
              <w:top w:val="nil"/>
              <w:left w:val="nil"/>
              <w:bottom w:val="nil"/>
              <w:right w:val="nil"/>
            </w:tcBorders>
            <w:hideMark/>
          </w:tcPr>
          <w:p w14:paraId="2D5E59D0"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AS</w:t>
            </w:r>
          </w:p>
        </w:tc>
        <w:tc>
          <w:tcPr>
            <w:tcW w:w="1843" w:type="dxa"/>
            <w:tcBorders>
              <w:top w:val="nil"/>
              <w:left w:val="nil"/>
              <w:bottom w:val="nil"/>
              <w:right w:val="nil"/>
            </w:tcBorders>
            <w:hideMark/>
          </w:tcPr>
          <w:p w14:paraId="17A84281"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65</w:t>
            </w:r>
          </w:p>
        </w:tc>
        <w:tc>
          <w:tcPr>
            <w:tcW w:w="1842" w:type="dxa"/>
            <w:tcBorders>
              <w:top w:val="nil"/>
              <w:left w:val="nil"/>
              <w:bottom w:val="nil"/>
              <w:right w:val="nil"/>
            </w:tcBorders>
            <w:hideMark/>
          </w:tcPr>
          <w:p w14:paraId="2D0BFC59"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77</w:t>
            </w:r>
          </w:p>
        </w:tc>
      </w:tr>
      <w:tr w:rsidR="00743054" w:rsidRPr="00743054" w14:paraId="689CE662" w14:textId="77777777">
        <w:tc>
          <w:tcPr>
            <w:tcW w:w="1100" w:type="dxa"/>
            <w:tcBorders>
              <w:top w:val="nil"/>
              <w:left w:val="nil"/>
              <w:bottom w:val="nil"/>
              <w:right w:val="nil"/>
            </w:tcBorders>
            <w:hideMark/>
          </w:tcPr>
          <w:p w14:paraId="0DE486EF"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4</w:t>
            </w:r>
          </w:p>
        </w:tc>
        <w:tc>
          <w:tcPr>
            <w:tcW w:w="1843" w:type="dxa"/>
            <w:tcBorders>
              <w:top w:val="nil"/>
              <w:left w:val="nil"/>
              <w:bottom w:val="nil"/>
              <w:right w:val="nil"/>
            </w:tcBorders>
            <w:hideMark/>
          </w:tcPr>
          <w:p w14:paraId="13192F15"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ABA</w:t>
            </w:r>
          </w:p>
        </w:tc>
        <w:tc>
          <w:tcPr>
            <w:tcW w:w="1843" w:type="dxa"/>
            <w:tcBorders>
              <w:top w:val="nil"/>
              <w:left w:val="nil"/>
              <w:bottom w:val="nil"/>
              <w:right w:val="nil"/>
            </w:tcBorders>
            <w:hideMark/>
          </w:tcPr>
          <w:p w14:paraId="482FEB35"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51</w:t>
            </w:r>
          </w:p>
        </w:tc>
        <w:tc>
          <w:tcPr>
            <w:tcW w:w="1842" w:type="dxa"/>
            <w:tcBorders>
              <w:top w:val="nil"/>
              <w:left w:val="nil"/>
              <w:bottom w:val="nil"/>
              <w:right w:val="nil"/>
            </w:tcBorders>
            <w:hideMark/>
          </w:tcPr>
          <w:p w14:paraId="715F1B08"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74</w:t>
            </w:r>
          </w:p>
        </w:tc>
      </w:tr>
      <w:tr w:rsidR="00743054" w:rsidRPr="00743054" w14:paraId="721F9CE9" w14:textId="77777777">
        <w:tc>
          <w:tcPr>
            <w:tcW w:w="1100" w:type="dxa"/>
            <w:tcBorders>
              <w:top w:val="nil"/>
              <w:left w:val="nil"/>
              <w:bottom w:val="nil"/>
              <w:right w:val="nil"/>
            </w:tcBorders>
            <w:hideMark/>
          </w:tcPr>
          <w:p w14:paraId="663F2DC4"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w:t>
            </w:r>
          </w:p>
        </w:tc>
        <w:tc>
          <w:tcPr>
            <w:tcW w:w="1843" w:type="dxa"/>
            <w:tcBorders>
              <w:top w:val="nil"/>
              <w:left w:val="nil"/>
              <w:bottom w:val="nil"/>
              <w:right w:val="nil"/>
            </w:tcBorders>
            <w:hideMark/>
          </w:tcPr>
          <w:p w14:paraId="20CBB530"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AR</w:t>
            </w:r>
          </w:p>
        </w:tc>
        <w:tc>
          <w:tcPr>
            <w:tcW w:w="1843" w:type="dxa"/>
            <w:tcBorders>
              <w:top w:val="nil"/>
              <w:left w:val="nil"/>
              <w:bottom w:val="nil"/>
              <w:right w:val="nil"/>
            </w:tcBorders>
            <w:hideMark/>
          </w:tcPr>
          <w:p w14:paraId="41F2A504"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55</w:t>
            </w:r>
          </w:p>
        </w:tc>
        <w:tc>
          <w:tcPr>
            <w:tcW w:w="1842" w:type="dxa"/>
            <w:tcBorders>
              <w:top w:val="nil"/>
              <w:left w:val="nil"/>
              <w:bottom w:val="nil"/>
              <w:right w:val="nil"/>
            </w:tcBorders>
            <w:hideMark/>
          </w:tcPr>
          <w:p w14:paraId="14B1553C"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76</w:t>
            </w:r>
          </w:p>
        </w:tc>
      </w:tr>
      <w:tr w:rsidR="00743054" w:rsidRPr="00743054" w14:paraId="0E54A445" w14:textId="77777777">
        <w:tc>
          <w:tcPr>
            <w:tcW w:w="1100" w:type="dxa"/>
            <w:tcBorders>
              <w:top w:val="nil"/>
              <w:left w:val="nil"/>
              <w:bottom w:val="nil"/>
              <w:right w:val="nil"/>
            </w:tcBorders>
            <w:hideMark/>
          </w:tcPr>
          <w:p w14:paraId="41D386BD"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w:t>
            </w:r>
          </w:p>
        </w:tc>
        <w:tc>
          <w:tcPr>
            <w:tcW w:w="1843" w:type="dxa"/>
            <w:tcBorders>
              <w:top w:val="nil"/>
              <w:left w:val="nil"/>
              <w:bottom w:val="nil"/>
              <w:right w:val="nil"/>
            </w:tcBorders>
            <w:hideMark/>
          </w:tcPr>
          <w:p w14:paraId="6AE4D04E"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AMT</w:t>
            </w:r>
          </w:p>
        </w:tc>
        <w:tc>
          <w:tcPr>
            <w:tcW w:w="1843" w:type="dxa"/>
            <w:tcBorders>
              <w:top w:val="nil"/>
              <w:left w:val="nil"/>
              <w:bottom w:val="nil"/>
              <w:right w:val="nil"/>
            </w:tcBorders>
            <w:hideMark/>
          </w:tcPr>
          <w:p w14:paraId="671843C2"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60</w:t>
            </w:r>
          </w:p>
        </w:tc>
        <w:tc>
          <w:tcPr>
            <w:tcW w:w="1842" w:type="dxa"/>
            <w:tcBorders>
              <w:top w:val="nil"/>
              <w:left w:val="nil"/>
              <w:bottom w:val="nil"/>
              <w:right w:val="nil"/>
            </w:tcBorders>
            <w:hideMark/>
          </w:tcPr>
          <w:p w14:paraId="28EC5A65"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72</w:t>
            </w:r>
          </w:p>
        </w:tc>
      </w:tr>
      <w:tr w:rsidR="00743054" w:rsidRPr="00743054" w14:paraId="3BA67A9A" w14:textId="77777777">
        <w:tc>
          <w:tcPr>
            <w:tcW w:w="1100" w:type="dxa"/>
            <w:tcBorders>
              <w:top w:val="nil"/>
              <w:left w:val="nil"/>
              <w:bottom w:val="nil"/>
              <w:right w:val="nil"/>
            </w:tcBorders>
            <w:hideMark/>
          </w:tcPr>
          <w:p w14:paraId="602E9ACB"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7</w:t>
            </w:r>
          </w:p>
        </w:tc>
        <w:tc>
          <w:tcPr>
            <w:tcW w:w="1843" w:type="dxa"/>
            <w:tcBorders>
              <w:top w:val="nil"/>
              <w:left w:val="nil"/>
              <w:bottom w:val="nil"/>
              <w:right w:val="nil"/>
            </w:tcBorders>
            <w:hideMark/>
          </w:tcPr>
          <w:p w14:paraId="76F552A2"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AS</w:t>
            </w:r>
          </w:p>
        </w:tc>
        <w:tc>
          <w:tcPr>
            <w:tcW w:w="1843" w:type="dxa"/>
            <w:tcBorders>
              <w:top w:val="nil"/>
              <w:left w:val="nil"/>
              <w:bottom w:val="nil"/>
              <w:right w:val="nil"/>
            </w:tcBorders>
            <w:hideMark/>
          </w:tcPr>
          <w:p w14:paraId="3C6FF87A"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64</w:t>
            </w:r>
          </w:p>
        </w:tc>
        <w:tc>
          <w:tcPr>
            <w:tcW w:w="1842" w:type="dxa"/>
            <w:tcBorders>
              <w:top w:val="nil"/>
              <w:left w:val="nil"/>
              <w:bottom w:val="nil"/>
              <w:right w:val="nil"/>
            </w:tcBorders>
            <w:hideMark/>
          </w:tcPr>
          <w:p w14:paraId="2E9C4241"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76</w:t>
            </w:r>
          </w:p>
        </w:tc>
      </w:tr>
      <w:tr w:rsidR="00743054" w:rsidRPr="00743054" w14:paraId="786416ED" w14:textId="77777777">
        <w:tc>
          <w:tcPr>
            <w:tcW w:w="1100" w:type="dxa"/>
            <w:tcBorders>
              <w:top w:val="nil"/>
              <w:left w:val="nil"/>
              <w:bottom w:val="nil"/>
              <w:right w:val="nil"/>
            </w:tcBorders>
            <w:hideMark/>
          </w:tcPr>
          <w:p w14:paraId="7CBA2841"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8</w:t>
            </w:r>
          </w:p>
        </w:tc>
        <w:tc>
          <w:tcPr>
            <w:tcW w:w="1843" w:type="dxa"/>
            <w:tcBorders>
              <w:top w:val="nil"/>
              <w:left w:val="nil"/>
              <w:bottom w:val="nil"/>
              <w:right w:val="nil"/>
            </w:tcBorders>
            <w:hideMark/>
          </w:tcPr>
          <w:p w14:paraId="0CA73C4E"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ASDS</w:t>
            </w:r>
          </w:p>
        </w:tc>
        <w:tc>
          <w:tcPr>
            <w:tcW w:w="1843" w:type="dxa"/>
            <w:tcBorders>
              <w:top w:val="nil"/>
              <w:left w:val="nil"/>
              <w:bottom w:val="nil"/>
              <w:right w:val="nil"/>
            </w:tcBorders>
            <w:hideMark/>
          </w:tcPr>
          <w:p w14:paraId="06C12507"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58</w:t>
            </w:r>
          </w:p>
        </w:tc>
        <w:tc>
          <w:tcPr>
            <w:tcW w:w="1842" w:type="dxa"/>
            <w:tcBorders>
              <w:top w:val="nil"/>
              <w:left w:val="nil"/>
              <w:bottom w:val="nil"/>
              <w:right w:val="nil"/>
            </w:tcBorders>
            <w:hideMark/>
          </w:tcPr>
          <w:p w14:paraId="3AB622DC"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78</w:t>
            </w:r>
          </w:p>
        </w:tc>
      </w:tr>
      <w:tr w:rsidR="00743054" w:rsidRPr="00743054" w14:paraId="04B9048C" w14:textId="77777777">
        <w:tc>
          <w:tcPr>
            <w:tcW w:w="1100" w:type="dxa"/>
            <w:tcBorders>
              <w:top w:val="nil"/>
              <w:left w:val="nil"/>
              <w:bottom w:val="nil"/>
              <w:right w:val="nil"/>
            </w:tcBorders>
            <w:hideMark/>
          </w:tcPr>
          <w:p w14:paraId="32D08D77"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9</w:t>
            </w:r>
          </w:p>
        </w:tc>
        <w:tc>
          <w:tcPr>
            <w:tcW w:w="1843" w:type="dxa"/>
            <w:tcBorders>
              <w:top w:val="nil"/>
              <w:left w:val="nil"/>
              <w:bottom w:val="nil"/>
              <w:right w:val="nil"/>
            </w:tcBorders>
            <w:hideMark/>
          </w:tcPr>
          <w:p w14:paraId="05CFE261"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BE</w:t>
            </w:r>
          </w:p>
        </w:tc>
        <w:tc>
          <w:tcPr>
            <w:tcW w:w="1843" w:type="dxa"/>
            <w:tcBorders>
              <w:top w:val="nil"/>
              <w:left w:val="nil"/>
              <w:bottom w:val="nil"/>
              <w:right w:val="nil"/>
            </w:tcBorders>
            <w:hideMark/>
          </w:tcPr>
          <w:p w14:paraId="132C560B"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42</w:t>
            </w:r>
          </w:p>
        </w:tc>
        <w:tc>
          <w:tcPr>
            <w:tcW w:w="1842" w:type="dxa"/>
            <w:tcBorders>
              <w:top w:val="nil"/>
              <w:left w:val="nil"/>
              <w:bottom w:val="nil"/>
              <w:right w:val="nil"/>
            </w:tcBorders>
            <w:hideMark/>
          </w:tcPr>
          <w:p w14:paraId="26ED9D51"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74</w:t>
            </w:r>
          </w:p>
        </w:tc>
      </w:tr>
      <w:tr w:rsidR="00743054" w:rsidRPr="00743054" w14:paraId="2248AF1D" w14:textId="77777777">
        <w:tc>
          <w:tcPr>
            <w:tcW w:w="1100" w:type="dxa"/>
            <w:tcBorders>
              <w:top w:val="nil"/>
              <w:left w:val="nil"/>
              <w:bottom w:val="nil"/>
              <w:right w:val="nil"/>
            </w:tcBorders>
            <w:hideMark/>
          </w:tcPr>
          <w:p w14:paraId="48F01359"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10</w:t>
            </w:r>
          </w:p>
        </w:tc>
        <w:tc>
          <w:tcPr>
            <w:tcW w:w="1843" w:type="dxa"/>
            <w:tcBorders>
              <w:top w:val="nil"/>
              <w:left w:val="nil"/>
              <w:bottom w:val="nil"/>
              <w:right w:val="nil"/>
            </w:tcBorders>
            <w:hideMark/>
          </w:tcPr>
          <w:p w14:paraId="3D2328C8"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DDB</w:t>
            </w:r>
          </w:p>
        </w:tc>
        <w:tc>
          <w:tcPr>
            <w:tcW w:w="1843" w:type="dxa"/>
            <w:tcBorders>
              <w:top w:val="nil"/>
              <w:left w:val="nil"/>
              <w:bottom w:val="nil"/>
              <w:right w:val="nil"/>
            </w:tcBorders>
            <w:hideMark/>
          </w:tcPr>
          <w:p w14:paraId="08E04645"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59</w:t>
            </w:r>
          </w:p>
        </w:tc>
        <w:tc>
          <w:tcPr>
            <w:tcW w:w="1842" w:type="dxa"/>
            <w:tcBorders>
              <w:top w:val="nil"/>
              <w:left w:val="nil"/>
              <w:bottom w:val="nil"/>
              <w:right w:val="nil"/>
            </w:tcBorders>
            <w:hideMark/>
          </w:tcPr>
          <w:p w14:paraId="1EF46EBB"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82</w:t>
            </w:r>
          </w:p>
        </w:tc>
      </w:tr>
      <w:tr w:rsidR="00743054" w:rsidRPr="00743054" w14:paraId="3C3C6996" w14:textId="77777777">
        <w:tc>
          <w:tcPr>
            <w:tcW w:w="1100" w:type="dxa"/>
            <w:tcBorders>
              <w:top w:val="nil"/>
              <w:left w:val="nil"/>
              <w:bottom w:val="nil"/>
              <w:right w:val="nil"/>
            </w:tcBorders>
            <w:hideMark/>
          </w:tcPr>
          <w:p w14:paraId="5972A155"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11</w:t>
            </w:r>
          </w:p>
        </w:tc>
        <w:tc>
          <w:tcPr>
            <w:tcW w:w="1843" w:type="dxa"/>
            <w:tcBorders>
              <w:top w:val="nil"/>
              <w:left w:val="nil"/>
              <w:bottom w:val="nil"/>
              <w:right w:val="nil"/>
            </w:tcBorders>
            <w:hideMark/>
          </w:tcPr>
          <w:p w14:paraId="1DA423C1"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FF</w:t>
            </w:r>
          </w:p>
        </w:tc>
        <w:tc>
          <w:tcPr>
            <w:tcW w:w="1843" w:type="dxa"/>
            <w:tcBorders>
              <w:top w:val="nil"/>
              <w:left w:val="nil"/>
              <w:bottom w:val="nil"/>
              <w:right w:val="nil"/>
            </w:tcBorders>
            <w:hideMark/>
          </w:tcPr>
          <w:p w14:paraId="3CFC6FD7"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62</w:t>
            </w:r>
          </w:p>
        </w:tc>
        <w:tc>
          <w:tcPr>
            <w:tcW w:w="1842" w:type="dxa"/>
            <w:tcBorders>
              <w:top w:val="nil"/>
              <w:left w:val="nil"/>
              <w:bottom w:val="nil"/>
              <w:right w:val="nil"/>
            </w:tcBorders>
            <w:hideMark/>
          </w:tcPr>
          <w:p w14:paraId="3B5B64F2"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84</w:t>
            </w:r>
          </w:p>
        </w:tc>
      </w:tr>
      <w:tr w:rsidR="00743054" w:rsidRPr="00743054" w14:paraId="038163C1" w14:textId="77777777">
        <w:tc>
          <w:tcPr>
            <w:tcW w:w="1100" w:type="dxa"/>
            <w:tcBorders>
              <w:top w:val="nil"/>
              <w:left w:val="nil"/>
              <w:bottom w:val="nil"/>
              <w:right w:val="nil"/>
            </w:tcBorders>
            <w:hideMark/>
          </w:tcPr>
          <w:p w14:paraId="74AB78E1"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12</w:t>
            </w:r>
          </w:p>
        </w:tc>
        <w:tc>
          <w:tcPr>
            <w:tcW w:w="1843" w:type="dxa"/>
            <w:tcBorders>
              <w:top w:val="nil"/>
              <w:left w:val="nil"/>
              <w:bottom w:val="nil"/>
              <w:right w:val="nil"/>
            </w:tcBorders>
            <w:hideMark/>
          </w:tcPr>
          <w:p w14:paraId="71494453"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IBH</w:t>
            </w:r>
          </w:p>
        </w:tc>
        <w:tc>
          <w:tcPr>
            <w:tcW w:w="1843" w:type="dxa"/>
            <w:tcBorders>
              <w:top w:val="nil"/>
              <w:left w:val="nil"/>
              <w:bottom w:val="nil"/>
              <w:right w:val="nil"/>
            </w:tcBorders>
            <w:hideMark/>
          </w:tcPr>
          <w:p w14:paraId="22CF1645"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64</w:t>
            </w:r>
          </w:p>
        </w:tc>
        <w:tc>
          <w:tcPr>
            <w:tcW w:w="1842" w:type="dxa"/>
            <w:tcBorders>
              <w:top w:val="nil"/>
              <w:left w:val="nil"/>
              <w:bottom w:val="nil"/>
              <w:right w:val="nil"/>
            </w:tcBorders>
            <w:hideMark/>
          </w:tcPr>
          <w:p w14:paraId="7D96211D"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76</w:t>
            </w:r>
          </w:p>
        </w:tc>
      </w:tr>
      <w:tr w:rsidR="00743054" w:rsidRPr="00743054" w14:paraId="4A79AF38" w14:textId="77777777">
        <w:tc>
          <w:tcPr>
            <w:tcW w:w="1100" w:type="dxa"/>
            <w:tcBorders>
              <w:top w:val="nil"/>
              <w:left w:val="nil"/>
              <w:bottom w:val="nil"/>
              <w:right w:val="nil"/>
            </w:tcBorders>
            <w:hideMark/>
          </w:tcPr>
          <w:p w14:paraId="15DC8D4D"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13</w:t>
            </w:r>
          </w:p>
        </w:tc>
        <w:tc>
          <w:tcPr>
            <w:tcW w:w="1843" w:type="dxa"/>
            <w:tcBorders>
              <w:top w:val="nil"/>
              <w:left w:val="nil"/>
              <w:bottom w:val="nil"/>
              <w:right w:val="nil"/>
            </w:tcBorders>
            <w:hideMark/>
          </w:tcPr>
          <w:p w14:paraId="49258090"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IA</w:t>
            </w:r>
          </w:p>
        </w:tc>
        <w:tc>
          <w:tcPr>
            <w:tcW w:w="1843" w:type="dxa"/>
            <w:tcBorders>
              <w:top w:val="nil"/>
              <w:left w:val="nil"/>
              <w:bottom w:val="nil"/>
              <w:right w:val="nil"/>
            </w:tcBorders>
            <w:hideMark/>
          </w:tcPr>
          <w:p w14:paraId="3EC1F9FE"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66</w:t>
            </w:r>
          </w:p>
        </w:tc>
        <w:tc>
          <w:tcPr>
            <w:tcW w:w="1842" w:type="dxa"/>
            <w:tcBorders>
              <w:top w:val="nil"/>
              <w:left w:val="nil"/>
              <w:bottom w:val="nil"/>
              <w:right w:val="nil"/>
            </w:tcBorders>
            <w:hideMark/>
          </w:tcPr>
          <w:p w14:paraId="32A04B68"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82</w:t>
            </w:r>
          </w:p>
        </w:tc>
      </w:tr>
      <w:tr w:rsidR="00743054" w:rsidRPr="00743054" w14:paraId="7E837974" w14:textId="77777777">
        <w:tc>
          <w:tcPr>
            <w:tcW w:w="1100" w:type="dxa"/>
            <w:tcBorders>
              <w:top w:val="nil"/>
              <w:left w:val="nil"/>
              <w:bottom w:val="nil"/>
              <w:right w:val="nil"/>
            </w:tcBorders>
            <w:hideMark/>
          </w:tcPr>
          <w:p w14:paraId="3943DA66"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14</w:t>
            </w:r>
          </w:p>
        </w:tc>
        <w:tc>
          <w:tcPr>
            <w:tcW w:w="1843" w:type="dxa"/>
            <w:tcBorders>
              <w:top w:val="nil"/>
              <w:left w:val="nil"/>
              <w:bottom w:val="nil"/>
              <w:right w:val="nil"/>
            </w:tcBorders>
            <w:hideMark/>
          </w:tcPr>
          <w:p w14:paraId="7B1E59D6"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MSAAF</w:t>
            </w:r>
          </w:p>
        </w:tc>
        <w:tc>
          <w:tcPr>
            <w:tcW w:w="1843" w:type="dxa"/>
            <w:tcBorders>
              <w:top w:val="nil"/>
              <w:left w:val="nil"/>
              <w:bottom w:val="nil"/>
              <w:right w:val="nil"/>
            </w:tcBorders>
            <w:hideMark/>
          </w:tcPr>
          <w:p w14:paraId="56695E54"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60</w:t>
            </w:r>
          </w:p>
        </w:tc>
        <w:tc>
          <w:tcPr>
            <w:tcW w:w="1842" w:type="dxa"/>
            <w:tcBorders>
              <w:top w:val="nil"/>
              <w:left w:val="nil"/>
              <w:bottom w:val="nil"/>
              <w:right w:val="nil"/>
            </w:tcBorders>
            <w:hideMark/>
          </w:tcPr>
          <w:p w14:paraId="23549276"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84</w:t>
            </w:r>
          </w:p>
        </w:tc>
      </w:tr>
      <w:tr w:rsidR="00743054" w:rsidRPr="00743054" w14:paraId="7D9BEF4D" w14:textId="77777777">
        <w:tc>
          <w:tcPr>
            <w:tcW w:w="1100" w:type="dxa"/>
            <w:tcBorders>
              <w:top w:val="nil"/>
              <w:left w:val="nil"/>
              <w:bottom w:val="nil"/>
              <w:right w:val="nil"/>
            </w:tcBorders>
            <w:hideMark/>
          </w:tcPr>
          <w:p w14:paraId="14D74703"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15</w:t>
            </w:r>
          </w:p>
        </w:tc>
        <w:tc>
          <w:tcPr>
            <w:tcW w:w="1843" w:type="dxa"/>
            <w:tcBorders>
              <w:top w:val="nil"/>
              <w:left w:val="nil"/>
              <w:bottom w:val="nil"/>
              <w:right w:val="nil"/>
            </w:tcBorders>
            <w:hideMark/>
          </w:tcPr>
          <w:p w14:paraId="21CBF8E9"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MRM</w:t>
            </w:r>
          </w:p>
        </w:tc>
        <w:tc>
          <w:tcPr>
            <w:tcW w:w="1843" w:type="dxa"/>
            <w:tcBorders>
              <w:top w:val="nil"/>
              <w:left w:val="nil"/>
              <w:bottom w:val="nil"/>
              <w:right w:val="nil"/>
            </w:tcBorders>
            <w:hideMark/>
          </w:tcPr>
          <w:p w14:paraId="2918CCAD"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50</w:t>
            </w:r>
          </w:p>
        </w:tc>
        <w:tc>
          <w:tcPr>
            <w:tcW w:w="1842" w:type="dxa"/>
            <w:tcBorders>
              <w:top w:val="nil"/>
              <w:left w:val="nil"/>
              <w:bottom w:val="nil"/>
              <w:right w:val="nil"/>
            </w:tcBorders>
            <w:hideMark/>
          </w:tcPr>
          <w:p w14:paraId="3770CE02"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73</w:t>
            </w:r>
          </w:p>
        </w:tc>
      </w:tr>
      <w:tr w:rsidR="00743054" w:rsidRPr="00743054" w14:paraId="24655102" w14:textId="77777777">
        <w:tc>
          <w:tcPr>
            <w:tcW w:w="1100" w:type="dxa"/>
            <w:tcBorders>
              <w:top w:val="nil"/>
              <w:left w:val="nil"/>
              <w:bottom w:val="nil"/>
              <w:right w:val="nil"/>
            </w:tcBorders>
            <w:hideMark/>
          </w:tcPr>
          <w:p w14:paraId="62384F3D"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16</w:t>
            </w:r>
          </w:p>
        </w:tc>
        <w:tc>
          <w:tcPr>
            <w:tcW w:w="1843" w:type="dxa"/>
            <w:tcBorders>
              <w:top w:val="nil"/>
              <w:left w:val="nil"/>
              <w:bottom w:val="nil"/>
              <w:right w:val="nil"/>
            </w:tcBorders>
            <w:hideMark/>
          </w:tcPr>
          <w:p w14:paraId="2544B127"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MART</w:t>
            </w:r>
          </w:p>
        </w:tc>
        <w:tc>
          <w:tcPr>
            <w:tcW w:w="1843" w:type="dxa"/>
            <w:tcBorders>
              <w:top w:val="nil"/>
              <w:left w:val="nil"/>
              <w:bottom w:val="nil"/>
              <w:right w:val="nil"/>
            </w:tcBorders>
            <w:hideMark/>
          </w:tcPr>
          <w:p w14:paraId="574CDE69"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52</w:t>
            </w:r>
          </w:p>
        </w:tc>
        <w:tc>
          <w:tcPr>
            <w:tcW w:w="1842" w:type="dxa"/>
            <w:tcBorders>
              <w:top w:val="nil"/>
              <w:left w:val="nil"/>
              <w:bottom w:val="nil"/>
              <w:right w:val="nil"/>
            </w:tcBorders>
            <w:hideMark/>
          </w:tcPr>
          <w:p w14:paraId="3AFD59A8"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74</w:t>
            </w:r>
          </w:p>
        </w:tc>
      </w:tr>
      <w:tr w:rsidR="00743054" w:rsidRPr="00743054" w14:paraId="0D4FE106" w14:textId="77777777">
        <w:tc>
          <w:tcPr>
            <w:tcW w:w="1100" w:type="dxa"/>
            <w:tcBorders>
              <w:top w:val="nil"/>
              <w:left w:val="nil"/>
              <w:bottom w:val="nil"/>
              <w:right w:val="nil"/>
            </w:tcBorders>
            <w:hideMark/>
          </w:tcPr>
          <w:p w14:paraId="5DE17E6F"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17</w:t>
            </w:r>
          </w:p>
        </w:tc>
        <w:tc>
          <w:tcPr>
            <w:tcW w:w="1843" w:type="dxa"/>
            <w:tcBorders>
              <w:top w:val="nil"/>
              <w:left w:val="nil"/>
              <w:bottom w:val="nil"/>
              <w:right w:val="nil"/>
            </w:tcBorders>
            <w:hideMark/>
          </w:tcPr>
          <w:p w14:paraId="2EBC57D2"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MAPS</w:t>
            </w:r>
          </w:p>
        </w:tc>
        <w:tc>
          <w:tcPr>
            <w:tcW w:w="1843" w:type="dxa"/>
            <w:tcBorders>
              <w:top w:val="nil"/>
              <w:left w:val="nil"/>
              <w:bottom w:val="nil"/>
              <w:right w:val="nil"/>
            </w:tcBorders>
            <w:hideMark/>
          </w:tcPr>
          <w:p w14:paraId="0A81D18F"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65</w:t>
            </w:r>
          </w:p>
        </w:tc>
        <w:tc>
          <w:tcPr>
            <w:tcW w:w="1842" w:type="dxa"/>
            <w:tcBorders>
              <w:top w:val="nil"/>
              <w:left w:val="nil"/>
              <w:bottom w:val="nil"/>
              <w:right w:val="nil"/>
            </w:tcBorders>
            <w:hideMark/>
          </w:tcPr>
          <w:p w14:paraId="31510C41"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71</w:t>
            </w:r>
          </w:p>
        </w:tc>
      </w:tr>
      <w:tr w:rsidR="00743054" w:rsidRPr="00743054" w14:paraId="41BD3C7C" w14:textId="77777777">
        <w:tc>
          <w:tcPr>
            <w:tcW w:w="1100" w:type="dxa"/>
            <w:tcBorders>
              <w:top w:val="nil"/>
              <w:left w:val="nil"/>
              <w:bottom w:val="nil"/>
              <w:right w:val="nil"/>
            </w:tcBorders>
            <w:hideMark/>
          </w:tcPr>
          <w:p w14:paraId="4C785AA0"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18</w:t>
            </w:r>
          </w:p>
        </w:tc>
        <w:tc>
          <w:tcPr>
            <w:tcW w:w="1843" w:type="dxa"/>
            <w:tcBorders>
              <w:top w:val="nil"/>
              <w:left w:val="nil"/>
              <w:bottom w:val="nil"/>
              <w:right w:val="nil"/>
            </w:tcBorders>
            <w:hideMark/>
          </w:tcPr>
          <w:p w14:paraId="403995D9"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MFA</w:t>
            </w:r>
          </w:p>
        </w:tc>
        <w:tc>
          <w:tcPr>
            <w:tcW w:w="1843" w:type="dxa"/>
            <w:tcBorders>
              <w:top w:val="nil"/>
              <w:left w:val="nil"/>
              <w:bottom w:val="nil"/>
              <w:right w:val="nil"/>
            </w:tcBorders>
            <w:hideMark/>
          </w:tcPr>
          <w:p w14:paraId="7C368AFB"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69</w:t>
            </w:r>
          </w:p>
        </w:tc>
        <w:tc>
          <w:tcPr>
            <w:tcW w:w="1842" w:type="dxa"/>
            <w:tcBorders>
              <w:top w:val="nil"/>
              <w:left w:val="nil"/>
              <w:bottom w:val="nil"/>
              <w:right w:val="nil"/>
            </w:tcBorders>
            <w:hideMark/>
          </w:tcPr>
          <w:p w14:paraId="537EC7A1"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76</w:t>
            </w:r>
          </w:p>
        </w:tc>
      </w:tr>
      <w:tr w:rsidR="00743054" w:rsidRPr="00743054" w14:paraId="4C73FCCF" w14:textId="77777777">
        <w:tc>
          <w:tcPr>
            <w:tcW w:w="1100" w:type="dxa"/>
            <w:tcBorders>
              <w:top w:val="nil"/>
              <w:left w:val="nil"/>
              <w:bottom w:val="nil"/>
              <w:right w:val="nil"/>
            </w:tcBorders>
            <w:hideMark/>
          </w:tcPr>
          <w:p w14:paraId="13C64873"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19</w:t>
            </w:r>
          </w:p>
        </w:tc>
        <w:tc>
          <w:tcPr>
            <w:tcW w:w="1843" w:type="dxa"/>
            <w:tcBorders>
              <w:top w:val="nil"/>
              <w:left w:val="nil"/>
              <w:bottom w:val="nil"/>
              <w:right w:val="nil"/>
            </w:tcBorders>
            <w:hideMark/>
          </w:tcPr>
          <w:p w14:paraId="38D630BB"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MFM</w:t>
            </w:r>
          </w:p>
        </w:tc>
        <w:tc>
          <w:tcPr>
            <w:tcW w:w="1843" w:type="dxa"/>
            <w:tcBorders>
              <w:top w:val="nil"/>
              <w:left w:val="nil"/>
              <w:bottom w:val="nil"/>
              <w:right w:val="nil"/>
            </w:tcBorders>
            <w:hideMark/>
          </w:tcPr>
          <w:p w14:paraId="0C183E51"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64</w:t>
            </w:r>
          </w:p>
        </w:tc>
        <w:tc>
          <w:tcPr>
            <w:tcW w:w="1842" w:type="dxa"/>
            <w:tcBorders>
              <w:top w:val="nil"/>
              <w:left w:val="nil"/>
              <w:bottom w:val="nil"/>
              <w:right w:val="nil"/>
            </w:tcBorders>
            <w:hideMark/>
          </w:tcPr>
          <w:p w14:paraId="191B6EBD"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80</w:t>
            </w:r>
          </w:p>
        </w:tc>
      </w:tr>
      <w:tr w:rsidR="00743054" w:rsidRPr="00743054" w14:paraId="20486F91" w14:textId="77777777">
        <w:tc>
          <w:tcPr>
            <w:tcW w:w="1100" w:type="dxa"/>
            <w:tcBorders>
              <w:top w:val="nil"/>
              <w:left w:val="nil"/>
              <w:bottom w:val="nil"/>
              <w:right w:val="nil"/>
            </w:tcBorders>
            <w:hideMark/>
          </w:tcPr>
          <w:p w14:paraId="18B67B3A"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20</w:t>
            </w:r>
          </w:p>
        </w:tc>
        <w:tc>
          <w:tcPr>
            <w:tcW w:w="1843" w:type="dxa"/>
            <w:tcBorders>
              <w:top w:val="nil"/>
              <w:left w:val="nil"/>
              <w:bottom w:val="nil"/>
              <w:right w:val="nil"/>
            </w:tcBorders>
            <w:hideMark/>
          </w:tcPr>
          <w:p w14:paraId="2BA2145F"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MHAA</w:t>
            </w:r>
          </w:p>
        </w:tc>
        <w:tc>
          <w:tcPr>
            <w:tcW w:w="1843" w:type="dxa"/>
            <w:tcBorders>
              <w:top w:val="nil"/>
              <w:left w:val="nil"/>
              <w:bottom w:val="nil"/>
              <w:right w:val="nil"/>
            </w:tcBorders>
            <w:hideMark/>
          </w:tcPr>
          <w:p w14:paraId="03F4521D"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49</w:t>
            </w:r>
          </w:p>
        </w:tc>
        <w:tc>
          <w:tcPr>
            <w:tcW w:w="1842" w:type="dxa"/>
            <w:tcBorders>
              <w:top w:val="nil"/>
              <w:left w:val="nil"/>
              <w:bottom w:val="nil"/>
              <w:right w:val="nil"/>
            </w:tcBorders>
            <w:hideMark/>
          </w:tcPr>
          <w:p w14:paraId="4EFECE98"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86</w:t>
            </w:r>
          </w:p>
        </w:tc>
      </w:tr>
      <w:tr w:rsidR="00743054" w:rsidRPr="00743054" w14:paraId="6B210F3F" w14:textId="77777777">
        <w:tc>
          <w:tcPr>
            <w:tcW w:w="1100" w:type="dxa"/>
            <w:tcBorders>
              <w:top w:val="nil"/>
              <w:left w:val="nil"/>
              <w:bottom w:val="nil"/>
              <w:right w:val="nil"/>
            </w:tcBorders>
            <w:hideMark/>
          </w:tcPr>
          <w:p w14:paraId="15ECD90E"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21</w:t>
            </w:r>
          </w:p>
        </w:tc>
        <w:tc>
          <w:tcPr>
            <w:tcW w:w="1843" w:type="dxa"/>
            <w:tcBorders>
              <w:top w:val="nil"/>
              <w:left w:val="nil"/>
              <w:bottom w:val="nil"/>
              <w:right w:val="nil"/>
            </w:tcBorders>
            <w:hideMark/>
          </w:tcPr>
          <w:p w14:paraId="3A4FBD96"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MI</w:t>
            </w:r>
          </w:p>
        </w:tc>
        <w:tc>
          <w:tcPr>
            <w:tcW w:w="1843" w:type="dxa"/>
            <w:tcBorders>
              <w:top w:val="nil"/>
              <w:left w:val="nil"/>
              <w:bottom w:val="nil"/>
              <w:right w:val="nil"/>
            </w:tcBorders>
            <w:hideMark/>
          </w:tcPr>
          <w:p w14:paraId="2028F29E"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54</w:t>
            </w:r>
          </w:p>
        </w:tc>
        <w:tc>
          <w:tcPr>
            <w:tcW w:w="1842" w:type="dxa"/>
            <w:tcBorders>
              <w:top w:val="nil"/>
              <w:left w:val="nil"/>
              <w:bottom w:val="nil"/>
              <w:right w:val="nil"/>
            </w:tcBorders>
            <w:hideMark/>
          </w:tcPr>
          <w:p w14:paraId="5DF06A0B"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83</w:t>
            </w:r>
          </w:p>
        </w:tc>
      </w:tr>
      <w:tr w:rsidR="00743054" w:rsidRPr="00743054" w14:paraId="6ECE3256" w14:textId="77777777">
        <w:tc>
          <w:tcPr>
            <w:tcW w:w="1100" w:type="dxa"/>
            <w:tcBorders>
              <w:top w:val="nil"/>
              <w:left w:val="nil"/>
              <w:bottom w:val="nil"/>
              <w:right w:val="nil"/>
            </w:tcBorders>
            <w:hideMark/>
          </w:tcPr>
          <w:p w14:paraId="6E52C943"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22</w:t>
            </w:r>
          </w:p>
        </w:tc>
        <w:tc>
          <w:tcPr>
            <w:tcW w:w="1843" w:type="dxa"/>
            <w:tcBorders>
              <w:top w:val="nil"/>
              <w:left w:val="nil"/>
              <w:bottom w:val="nil"/>
              <w:right w:val="nil"/>
            </w:tcBorders>
            <w:hideMark/>
          </w:tcPr>
          <w:p w14:paraId="79000666"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MPS</w:t>
            </w:r>
          </w:p>
        </w:tc>
        <w:tc>
          <w:tcPr>
            <w:tcW w:w="1843" w:type="dxa"/>
            <w:tcBorders>
              <w:top w:val="nil"/>
              <w:left w:val="nil"/>
              <w:bottom w:val="nil"/>
              <w:right w:val="nil"/>
            </w:tcBorders>
            <w:hideMark/>
          </w:tcPr>
          <w:p w14:paraId="11026906"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45</w:t>
            </w:r>
          </w:p>
        </w:tc>
        <w:tc>
          <w:tcPr>
            <w:tcW w:w="1842" w:type="dxa"/>
            <w:tcBorders>
              <w:top w:val="nil"/>
              <w:left w:val="nil"/>
              <w:bottom w:val="nil"/>
              <w:right w:val="nil"/>
            </w:tcBorders>
            <w:hideMark/>
          </w:tcPr>
          <w:p w14:paraId="2483C94C"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70</w:t>
            </w:r>
          </w:p>
        </w:tc>
      </w:tr>
      <w:tr w:rsidR="00743054" w:rsidRPr="00743054" w14:paraId="6BF676AD" w14:textId="77777777">
        <w:tc>
          <w:tcPr>
            <w:tcW w:w="1100" w:type="dxa"/>
            <w:tcBorders>
              <w:top w:val="nil"/>
              <w:left w:val="nil"/>
              <w:bottom w:val="nil"/>
              <w:right w:val="nil"/>
            </w:tcBorders>
            <w:hideMark/>
          </w:tcPr>
          <w:p w14:paraId="776E0340"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23</w:t>
            </w:r>
          </w:p>
        </w:tc>
        <w:tc>
          <w:tcPr>
            <w:tcW w:w="1843" w:type="dxa"/>
            <w:tcBorders>
              <w:top w:val="nil"/>
              <w:left w:val="nil"/>
              <w:bottom w:val="nil"/>
              <w:right w:val="nil"/>
            </w:tcBorders>
            <w:hideMark/>
          </w:tcPr>
          <w:p w14:paraId="527FB1C0"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MR</w:t>
            </w:r>
          </w:p>
        </w:tc>
        <w:tc>
          <w:tcPr>
            <w:tcW w:w="1843" w:type="dxa"/>
            <w:tcBorders>
              <w:top w:val="nil"/>
              <w:left w:val="nil"/>
              <w:bottom w:val="nil"/>
              <w:right w:val="nil"/>
            </w:tcBorders>
            <w:hideMark/>
          </w:tcPr>
          <w:p w14:paraId="07D2E433"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60</w:t>
            </w:r>
          </w:p>
        </w:tc>
        <w:tc>
          <w:tcPr>
            <w:tcW w:w="1842" w:type="dxa"/>
            <w:tcBorders>
              <w:top w:val="nil"/>
              <w:left w:val="nil"/>
              <w:bottom w:val="nil"/>
              <w:right w:val="nil"/>
            </w:tcBorders>
            <w:hideMark/>
          </w:tcPr>
          <w:p w14:paraId="40893D03"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76</w:t>
            </w:r>
          </w:p>
        </w:tc>
      </w:tr>
      <w:tr w:rsidR="00743054" w:rsidRPr="00743054" w14:paraId="38E49305" w14:textId="77777777">
        <w:tc>
          <w:tcPr>
            <w:tcW w:w="1100" w:type="dxa"/>
            <w:tcBorders>
              <w:top w:val="nil"/>
              <w:left w:val="nil"/>
              <w:bottom w:val="nil"/>
              <w:right w:val="nil"/>
            </w:tcBorders>
            <w:hideMark/>
          </w:tcPr>
          <w:p w14:paraId="6933BBD6"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24</w:t>
            </w:r>
          </w:p>
        </w:tc>
        <w:tc>
          <w:tcPr>
            <w:tcW w:w="1843" w:type="dxa"/>
            <w:tcBorders>
              <w:top w:val="nil"/>
              <w:left w:val="nil"/>
              <w:bottom w:val="nil"/>
              <w:right w:val="nil"/>
            </w:tcBorders>
            <w:hideMark/>
          </w:tcPr>
          <w:p w14:paraId="00B9FDA7"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NN</w:t>
            </w:r>
          </w:p>
        </w:tc>
        <w:tc>
          <w:tcPr>
            <w:tcW w:w="1843" w:type="dxa"/>
            <w:tcBorders>
              <w:top w:val="nil"/>
              <w:left w:val="nil"/>
              <w:bottom w:val="nil"/>
              <w:right w:val="nil"/>
            </w:tcBorders>
            <w:hideMark/>
          </w:tcPr>
          <w:p w14:paraId="7A449B46"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60</w:t>
            </w:r>
          </w:p>
        </w:tc>
        <w:tc>
          <w:tcPr>
            <w:tcW w:w="1842" w:type="dxa"/>
            <w:tcBorders>
              <w:top w:val="nil"/>
              <w:left w:val="nil"/>
              <w:bottom w:val="nil"/>
              <w:right w:val="nil"/>
            </w:tcBorders>
            <w:hideMark/>
          </w:tcPr>
          <w:p w14:paraId="3505C1B2"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74</w:t>
            </w:r>
          </w:p>
        </w:tc>
      </w:tr>
      <w:tr w:rsidR="00743054" w:rsidRPr="00743054" w14:paraId="1BE69004" w14:textId="77777777">
        <w:tc>
          <w:tcPr>
            <w:tcW w:w="1100" w:type="dxa"/>
            <w:tcBorders>
              <w:top w:val="nil"/>
              <w:left w:val="nil"/>
              <w:bottom w:val="nil"/>
              <w:right w:val="nil"/>
            </w:tcBorders>
            <w:hideMark/>
          </w:tcPr>
          <w:p w14:paraId="33E8F9FD"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25</w:t>
            </w:r>
          </w:p>
        </w:tc>
        <w:tc>
          <w:tcPr>
            <w:tcW w:w="1843" w:type="dxa"/>
            <w:tcBorders>
              <w:top w:val="nil"/>
              <w:left w:val="nil"/>
              <w:bottom w:val="nil"/>
              <w:right w:val="nil"/>
            </w:tcBorders>
            <w:hideMark/>
          </w:tcPr>
          <w:p w14:paraId="0BCB2A37"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NP</w:t>
            </w:r>
          </w:p>
        </w:tc>
        <w:tc>
          <w:tcPr>
            <w:tcW w:w="1843" w:type="dxa"/>
            <w:tcBorders>
              <w:top w:val="nil"/>
              <w:left w:val="nil"/>
              <w:bottom w:val="nil"/>
              <w:right w:val="nil"/>
            </w:tcBorders>
            <w:hideMark/>
          </w:tcPr>
          <w:p w14:paraId="0C1F4884"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51</w:t>
            </w:r>
          </w:p>
        </w:tc>
        <w:tc>
          <w:tcPr>
            <w:tcW w:w="1842" w:type="dxa"/>
            <w:tcBorders>
              <w:top w:val="nil"/>
              <w:left w:val="nil"/>
              <w:bottom w:val="nil"/>
              <w:right w:val="nil"/>
            </w:tcBorders>
            <w:hideMark/>
          </w:tcPr>
          <w:p w14:paraId="272D9CD6"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65</w:t>
            </w:r>
          </w:p>
        </w:tc>
      </w:tr>
      <w:tr w:rsidR="00743054" w:rsidRPr="00743054" w14:paraId="55183044" w14:textId="77777777">
        <w:tc>
          <w:tcPr>
            <w:tcW w:w="1100" w:type="dxa"/>
            <w:tcBorders>
              <w:top w:val="nil"/>
              <w:left w:val="nil"/>
              <w:bottom w:val="nil"/>
              <w:right w:val="nil"/>
            </w:tcBorders>
            <w:hideMark/>
          </w:tcPr>
          <w:p w14:paraId="772FADDC"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26</w:t>
            </w:r>
          </w:p>
        </w:tc>
        <w:tc>
          <w:tcPr>
            <w:tcW w:w="1843" w:type="dxa"/>
            <w:tcBorders>
              <w:top w:val="nil"/>
              <w:left w:val="nil"/>
              <w:bottom w:val="nil"/>
              <w:right w:val="nil"/>
            </w:tcBorders>
            <w:hideMark/>
          </w:tcPr>
          <w:p w14:paraId="7B2DCAE7"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SMR</w:t>
            </w:r>
          </w:p>
        </w:tc>
        <w:tc>
          <w:tcPr>
            <w:tcW w:w="1843" w:type="dxa"/>
            <w:tcBorders>
              <w:top w:val="nil"/>
              <w:left w:val="nil"/>
              <w:bottom w:val="nil"/>
              <w:right w:val="nil"/>
            </w:tcBorders>
            <w:hideMark/>
          </w:tcPr>
          <w:p w14:paraId="26CDF508"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56</w:t>
            </w:r>
          </w:p>
        </w:tc>
        <w:tc>
          <w:tcPr>
            <w:tcW w:w="1842" w:type="dxa"/>
            <w:tcBorders>
              <w:top w:val="nil"/>
              <w:left w:val="nil"/>
              <w:bottom w:val="nil"/>
              <w:right w:val="nil"/>
            </w:tcBorders>
            <w:hideMark/>
          </w:tcPr>
          <w:p w14:paraId="463E0A26"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80</w:t>
            </w:r>
          </w:p>
        </w:tc>
      </w:tr>
      <w:tr w:rsidR="00743054" w:rsidRPr="00743054" w14:paraId="3764887C" w14:textId="77777777">
        <w:tc>
          <w:tcPr>
            <w:tcW w:w="1100" w:type="dxa"/>
            <w:tcBorders>
              <w:top w:val="nil"/>
              <w:left w:val="nil"/>
              <w:bottom w:val="nil"/>
              <w:right w:val="nil"/>
            </w:tcBorders>
            <w:hideMark/>
          </w:tcPr>
          <w:p w14:paraId="1C008017"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27</w:t>
            </w:r>
          </w:p>
        </w:tc>
        <w:tc>
          <w:tcPr>
            <w:tcW w:w="1843" w:type="dxa"/>
            <w:tcBorders>
              <w:top w:val="nil"/>
              <w:left w:val="nil"/>
              <w:bottom w:val="nil"/>
              <w:right w:val="nil"/>
            </w:tcBorders>
            <w:hideMark/>
          </w:tcPr>
          <w:p w14:paraId="5A3EAE99"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SSR</w:t>
            </w:r>
          </w:p>
        </w:tc>
        <w:tc>
          <w:tcPr>
            <w:tcW w:w="1843" w:type="dxa"/>
            <w:tcBorders>
              <w:top w:val="nil"/>
              <w:left w:val="nil"/>
              <w:bottom w:val="nil"/>
              <w:right w:val="nil"/>
            </w:tcBorders>
            <w:hideMark/>
          </w:tcPr>
          <w:p w14:paraId="31BCFEEC"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53</w:t>
            </w:r>
          </w:p>
        </w:tc>
        <w:tc>
          <w:tcPr>
            <w:tcW w:w="1842" w:type="dxa"/>
            <w:tcBorders>
              <w:top w:val="nil"/>
              <w:left w:val="nil"/>
              <w:bottom w:val="nil"/>
              <w:right w:val="nil"/>
            </w:tcBorders>
            <w:hideMark/>
          </w:tcPr>
          <w:p w14:paraId="3A8C6752"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75</w:t>
            </w:r>
          </w:p>
        </w:tc>
      </w:tr>
      <w:tr w:rsidR="00743054" w:rsidRPr="00743054" w14:paraId="1FDECDBB" w14:textId="77777777">
        <w:tc>
          <w:tcPr>
            <w:tcW w:w="1100" w:type="dxa"/>
            <w:tcBorders>
              <w:top w:val="nil"/>
              <w:left w:val="nil"/>
              <w:bottom w:val="nil"/>
              <w:right w:val="nil"/>
            </w:tcBorders>
            <w:hideMark/>
          </w:tcPr>
          <w:p w14:paraId="26D4D2C4"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28</w:t>
            </w:r>
          </w:p>
        </w:tc>
        <w:tc>
          <w:tcPr>
            <w:tcW w:w="1843" w:type="dxa"/>
            <w:tcBorders>
              <w:top w:val="nil"/>
              <w:left w:val="nil"/>
              <w:bottom w:val="nil"/>
              <w:right w:val="nil"/>
            </w:tcBorders>
            <w:hideMark/>
          </w:tcPr>
          <w:p w14:paraId="4DA67B40"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SNA</w:t>
            </w:r>
          </w:p>
        </w:tc>
        <w:tc>
          <w:tcPr>
            <w:tcW w:w="1843" w:type="dxa"/>
            <w:tcBorders>
              <w:top w:val="nil"/>
              <w:left w:val="nil"/>
              <w:bottom w:val="nil"/>
              <w:right w:val="nil"/>
            </w:tcBorders>
            <w:hideMark/>
          </w:tcPr>
          <w:p w14:paraId="06D31C1F"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51</w:t>
            </w:r>
          </w:p>
        </w:tc>
        <w:tc>
          <w:tcPr>
            <w:tcW w:w="1842" w:type="dxa"/>
            <w:tcBorders>
              <w:top w:val="nil"/>
              <w:left w:val="nil"/>
              <w:bottom w:val="nil"/>
              <w:right w:val="nil"/>
            </w:tcBorders>
            <w:hideMark/>
          </w:tcPr>
          <w:p w14:paraId="6BEA8AE1"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68</w:t>
            </w:r>
          </w:p>
        </w:tc>
      </w:tr>
      <w:tr w:rsidR="00743054" w:rsidRPr="00743054" w14:paraId="406CFB3D" w14:textId="77777777">
        <w:tc>
          <w:tcPr>
            <w:tcW w:w="1100" w:type="dxa"/>
            <w:tcBorders>
              <w:top w:val="nil"/>
              <w:left w:val="nil"/>
              <w:bottom w:val="nil"/>
              <w:right w:val="nil"/>
            </w:tcBorders>
            <w:hideMark/>
          </w:tcPr>
          <w:p w14:paraId="4187394E"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29</w:t>
            </w:r>
          </w:p>
        </w:tc>
        <w:tc>
          <w:tcPr>
            <w:tcW w:w="1843" w:type="dxa"/>
            <w:tcBorders>
              <w:top w:val="nil"/>
              <w:left w:val="nil"/>
              <w:bottom w:val="nil"/>
              <w:right w:val="nil"/>
            </w:tcBorders>
            <w:hideMark/>
          </w:tcPr>
          <w:p w14:paraId="7BAE2BEA"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SA</w:t>
            </w:r>
          </w:p>
        </w:tc>
        <w:tc>
          <w:tcPr>
            <w:tcW w:w="1843" w:type="dxa"/>
            <w:tcBorders>
              <w:top w:val="nil"/>
              <w:left w:val="nil"/>
              <w:bottom w:val="nil"/>
              <w:right w:val="nil"/>
            </w:tcBorders>
            <w:hideMark/>
          </w:tcPr>
          <w:p w14:paraId="63D7B441"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50</w:t>
            </w:r>
          </w:p>
        </w:tc>
        <w:tc>
          <w:tcPr>
            <w:tcW w:w="1842" w:type="dxa"/>
            <w:tcBorders>
              <w:top w:val="nil"/>
              <w:left w:val="nil"/>
              <w:bottom w:val="nil"/>
              <w:right w:val="nil"/>
            </w:tcBorders>
            <w:hideMark/>
          </w:tcPr>
          <w:p w14:paraId="652B1261"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72</w:t>
            </w:r>
          </w:p>
        </w:tc>
      </w:tr>
      <w:tr w:rsidR="00743054" w:rsidRPr="00743054" w14:paraId="2B6585D7" w14:textId="77777777">
        <w:tc>
          <w:tcPr>
            <w:tcW w:w="1100" w:type="dxa"/>
            <w:tcBorders>
              <w:top w:val="nil"/>
              <w:left w:val="nil"/>
              <w:bottom w:val="single" w:sz="4" w:space="0" w:color="auto"/>
              <w:right w:val="nil"/>
            </w:tcBorders>
            <w:hideMark/>
          </w:tcPr>
          <w:p w14:paraId="2FEF317F"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30</w:t>
            </w:r>
          </w:p>
        </w:tc>
        <w:tc>
          <w:tcPr>
            <w:tcW w:w="1843" w:type="dxa"/>
            <w:tcBorders>
              <w:top w:val="nil"/>
              <w:left w:val="nil"/>
              <w:bottom w:val="single" w:sz="4" w:space="0" w:color="auto"/>
              <w:right w:val="nil"/>
            </w:tcBorders>
            <w:hideMark/>
          </w:tcPr>
          <w:p w14:paraId="064AA2EB"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NM</w:t>
            </w:r>
          </w:p>
        </w:tc>
        <w:tc>
          <w:tcPr>
            <w:tcW w:w="1843" w:type="dxa"/>
            <w:tcBorders>
              <w:top w:val="nil"/>
              <w:left w:val="nil"/>
              <w:bottom w:val="single" w:sz="4" w:space="0" w:color="auto"/>
              <w:right w:val="nil"/>
            </w:tcBorders>
            <w:hideMark/>
          </w:tcPr>
          <w:p w14:paraId="7858B34F" w14:textId="77777777" w:rsidR="00743054" w:rsidRPr="00743054" w:rsidRDefault="00743054" w:rsidP="00743054">
            <w:pPr>
              <w:widowControl/>
              <w:autoSpaceDE/>
              <w:autoSpaceDN/>
              <w:spacing w:line="273" w:lineRule="auto"/>
              <w:jc w:val="center"/>
              <w:rPr>
                <w:rFonts w:ascii="Times" w:hAnsi="Times"/>
                <w:b/>
                <w:bCs/>
                <w:iCs/>
                <w:color w:val="000000"/>
              </w:rPr>
            </w:pPr>
            <w:r w:rsidRPr="00743054">
              <w:rPr>
                <w:rFonts w:ascii="Times" w:hAnsi="Times"/>
                <w:iCs/>
                <w:color w:val="000000"/>
              </w:rPr>
              <w:t>46</w:t>
            </w:r>
          </w:p>
        </w:tc>
        <w:tc>
          <w:tcPr>
            <w:tcW w:w="1842" w:type="dxa"/>
            <w:tcBorders>
              <w:top w:val="nil"/>
              <w:left w:val="nil"/>
              <w:bottom w:val="single" w:sz="4" w:space="0" w:color="auto"/>
              <w:right w:val="nil"/>
            </w:tcBorders>
            <w:hideMark/>
          </w:tcPr>
          <w:p w14:paraId="7DE3E8C3" w14:textId="77777777" w:rsidR="00743054" w:rsidRPr="00743054" w:rsidRDefault="00743054" w:rsidP="00743054">
            <w:pPr>
              <w:widowControl/>
              <w:autoSpaceDE/>
              <w:autoSpaceDN/>
              <w:spacing w:line="273" w:lineRule="auto"/>
              <w:jc w:val="center"/>
              <w:rPr>
                <w:b/>
                <w:bCs/>
                <w:iCs/>
                <w:color w:val="000000"/>
              </w:rPr>
            </w:pPr>
            <w:r w:rsidRPr="00743054">
              <w:rPr>
                <w:rFonts w:ascii="Times" w:hAnsi="Times"/>
                <w:iCs/>
                <w:color w:val="000000"/>
              </w:rPr>
              <w:t>85</w:t>
            </w:r>
          </w:p>
        </w:tc>
      </w:tr>
    </w:tbl>
    <w:p w14:paraId="70CC4C77" w14:textId="77777777" w:rsidR="00743054" w:rsidRPr="00743054" w:rsidRDefault="00743054" w:rsidP="00743054">
      <w:pPr>
        <w:widowControl/>
        <w:autoSpaceDE/>
        <w:autoSpaceDN/>
        <w:spacing w:line="273" w:lineRule="auto"/>
        <w:jc w:val="both"/>
        <w:rPr>
          <w:rFonts w:ascii="Times" w:hAnsi="Times"/>
          <w:iCs/>
          <w:color w:val="000000"/>
        </w:rPr>
      </w:pPr>
      <w:r w:rsidRPr="00743054">
        <w:rPr>
          <w:rFonts w:ascii="Times" w:hAnsi="Times"/>
          <w:iCs/>
          <w:color w:val="000000"/>
        </w:rPr>
        <w:t xml:space="preserve"> </w:t>
      </w:r>
    </w:p>
    <w:p w14:paraId="689E5662"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As presented in Table 1, The findings indicate that students’ sentence construction scores improved after the implementation of jumbled word activities. An increase in scores from the pre-test to the post-test was observed among most students, suggesting an improvement in students’ sentence construction ability after the treatment. However, since this study used a one-group pretest-posttest design, the findings should be interpreted within the scope of the study design.</w:t>
      </w:r>
    </w:p>
    <w:p w14:paraId="1D64CFD6"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 </w:t>
      </w:r>
    </w:p>
    <w:p w14:paraId="3F85FD3D" w14:textId="77777777" w:rsidR="00743054" w:rsidRPr="00743054" w:rsidRDefault="00743054" w:rsidP="00743054">
      <w:pPr>
        <w:widowControl/>
        <w:autoSpaceDE/>
        <w:autoSpaceDN/>
        <w:spacing w:line="273" w:lineRule="auto"/>
        <w:ind w:firstLine="284"/>
        <w:jc w:val="center"/>
        <w:rPr>
          <w:iCs/>
          <w:color w:val="000000"/>
        </w:rPr>
      </w:pPr>
      <w:r w:rsidRPr="00743054">
        <w:rPr>
          <w:b/>
          <w:iCs/>
          <w:color w:val="000000"/>
        </w:rPr>
        <w:t>Table 2.</w:t>
      </w:r>
      <w:r w:rsidRPr="00743054">
        <w:rPr>
          <w:iCs/>
          <w:color w:val="000000"/>
        </w:rPr>
        <w:t xml:space="preserve"> Classification of Students’ Pre-Test and Post-Test Scores</w:t>
      </w:r>
    </w:p>
    <w:tbl>
      <w:tblPr>
        <w:tblStyle w:val="TableGrid7"/>
        <w:tblW w:w="0" w:type="auto"/>
        <w:tblInd w:w="0" w:type="dxa"/>
        <w:tblLayout w:type="fixed"/>
        <w:tblLook w:val="04A0" w:firstRow="1" w:lastRow="0" w:firstColumn="1" w:lastColumn="0" w:noHBand="0" w:noVBand="1"/>
      </w:tblPr>
      <w:tblGrid>
        <w:gridCol w:w="1199"/>
        <w:gridCol w:w="1427"/>
        <w:gridCol w:w="1212"/>
        <w:gridCol w:w="1203"/>
        <w:gridCol w:w="1200"/>
        <w:gridCol w:w="1238"/>
        <w:gridCol w:w="1242"/>
      </w:tblGrid>
      <w:tr w:rsidR="00743054" w:rsidRPr="00743054" w14:paraId="051C1012" w14:textId="77777777">
        <w:tc>
          <w:tcPr>
            <w:tcW w:w="1199" w:type="dxa"/>
            <w:vMerge w:val="restart"/>
            <w:tcBorders>
              <w:top w:val="single" w:sz="4" w:space="0" w:color="auto"/>
              <w:left w:val="nil"/>
              <w:bottom w:val="single" w:sz="4" w:space="0" w:color="auto"/>
              <w:right w:val="nil"/>
            </w:tcBorders>
            <w:vAlign w:val="center"/>
            <w:hideMark/>
          </w:tcPr>
          <w:p w14:paraId="1250E55B" w14:textId="77777777" w:rsidR="00743054" w:rsidRPr="00743054" w:rsidRDefault="00743054" w:rsidP="00743054">
            <w:pPr>
              <w:widowControl/>
              <w:autoSpaceDE/>
              <w:autoSpaceDN/>
              <w:spacing w:line="273" w:lineRule="auto"/>
              <w:jc w:val="center"/>
              <w:rPr>
                <w:iCs/>
                <w:color w:val="000000"/>
              </w:rPr>
            </w:pPr>
            <w:r w:rsidRPr="00743054">
              <w:rPr>
                <w:iCs/>
                <w:color w:val="000000"/>
              </w:rPr>
              <w:t>No.</w:t>
            </w:r>
          </w:p>
        </w:tc>
        <w:tc>
          <w:tcPr>
            <w:tcW w:w="1427" w:type="dxa"/>
            <w:vMerge w:val="restart"/>
            <w:tcBorders>
              <w:top w:val="single" w:sz="4" w:space="0" w:color="auto"/>
              <w:left w:val="nil"/>
              <w:bottom w:val="single" w:sz="4" w:space="0" w:color="auto"/>
              <w:right w:val="nil"/>
            </w:tcBorders>
            <w:vAlign w:val="center"/>
            <w:hideMark/>
          </w:tcPr>
          <w:p w14:paraId="447B7F84" w14:textId="77777777" w:rsidR="00743054" w:rsidRPr="00743054" w:rsidRDefault="00743054" w:rsidP="00743054">
            <w:pPr>
              <w:widowControl/>
              <w:autoSpaceDE/>
              <w:autoSpaceDN/>
              <w:spacing w:line="273" w:lineRule="auto"/>
              <w:jc w:val="center"/>
              <w:rPr>
                <w:iCs/>
                <w:color w:val="000000"/>
              </w:rPr>
            </w:pPr>
            <w:r w:rsidRPr="00743054">
              <w:rPr>
                <w:iCs/>
                <w:color w:val="000000"/>
              </w:rPr>
              <w:t>Classification</w:t>
            </w:r>
          </w:p>
        </w:tc>
        <w:tc>
          <w:tcPr>
            <w:tcW w:w="1212" w:type="dxa"/>
            <w:vMerge w:val="restart"/>
            <w:tcBorders>
              <w:top w:val="single" w:sz="4" w:space="0" w:color="auto"/>
              <w:left w:val="nil"/>
              <w:bottom w:val="single" w:sz="4" w:space="0" w:color="auto"/>
              <w:right w:val="nil"/>
            </w:tcBorders>
            <w:vAlign w:val="center"/>
            <w:hideMark/>
          </w:tcPr>
          <w:p w14:paraId="50D7D247" w14:textId="77777777" w:rsidR="00743054" w:rsidRPr="00743054" w:rsidRDefault="00743054" w:rsidP="00743054">
            <w:pPr>
              <w:widowControl/>
              <w:autoSpaceDE/>
              <w:autoSpaceDN/>
              <w:spacing w:line="273" w:lineRule="auto"/>
              <w:jc w:val="center"/>
              <w:rPr>
                <w:iCs/>
                <w:color w:val="000000"/>
              </w:rPr>
            </w:pPr>
            <w:r w:rsidRPr="00743054">
              <w:rPr>
                <w:iCs/>
                <w:color w:val="000000"/>
              </w:rPr>
              <w:t>Score</w:t>
            </w:r>
          </w:p>
        </w:tc>
        <w:tc>
          <w:tcPr>
            <w:tcW w:w="2403" w:type="dxa"/>
            <w:gridSpan w:val="2"/>
            <w:tcBorders>
              <w:top w:val="single" w:sz="4" w:space="0" w:color="auto"/>
              <w:left w:val="nil"/>
              <w:bottom w:val="single" w:sz="4" w:space="0" w:color="auto"/>
              <w:right w:val="nil"/>
            </w:tcBorders>
            <w:vAlign w:val="center"/>
            <w:hideMark/>
          </w:tcPr>
          <w:p w14:paraId="02AADA25" w14:textId="77777777" w:rsidR="00743054" w:rsidRPr="00743054" w:rsidRDefault="00743054" w:rsidP="00743054">
            <w:pPr>
              <w:widowControl/>
              <w:autoSpaceDE/>
              <w:autoSpaceDN/>
              <w:spacing w:line="273" w:lineRule="auto"/>
              <w:jc w:val="center"/>
              <w:rPr>
                <w:iCs/>
                <w:color w:val="000000"/>
              </w:rPr>
            </w:pPr>
            <w:r w:rsidRPr="00743054">
              <w:rPr>
                <w:iCs/>
                <w:color w:val="000000"/>
              </w:rPr>
              <w:t>Pre-Test</w:t>
            </w:r>
          </w:p>
        </w:tc>
        <w:tc>
          <w:tcPr>
            <w:tcW w:w="2480" w:type="dxa"/>
            <w:gridSpan w:val="2"/>
            <w:tcBorders>
              <w:top w:val="single" w:sz="4" w:space="0" w:color="auto"/>
              <w:left w:val="nil"/>
              <w:bottom w:val="single" w:sz="4" w:space="0" w:color="auto"/>
              <w:right w:val="nil"/>
            </w:tcBorders>
            <w:vAlign w:val="bottom"/>
            <w:hideMark/>
          </w:tcPr>
          <w:p w14:paraId="6F7F6394" w14:textId="77777777" w:rsidR="00743054" w:rsidRPr="00743054" w:rsidRDefault="00743054" w:rsidP="00743054">
            <w:pPr>
              <w:widowControl/>
              <w:autoSpaceDE/>
              <w:autoSpaceDN/>
              <w:spacing w:line="273" w:lineRule="auto"/>
              <w:jc w:val="center"/>
              <w:rPr>
                <w:iCs/>
                <w:color w:val="000000"/>
              </w:rPr>
            </w:pPr>
            <w:r w:rsidRPr="00743054">
              <w:rPr>
                <w:iCs/>
                <w:color w:val="000000"/>
              </w:rPr>
              <w:t>Post-Test</w:t>
            </w:r>
          </w:p>
        </w:tc>
      </w:tr>
      <w:tr w:rsidR="00743054" w:rsidRPr="00743054" w14:paraId="07CA9EDC" w14:textId="77777777">
        <w:tc>
          <w:tcPr>
            <w:tcW w:w="1199" w:type="dxa"/>
            <w:vMerge/>
            <w:tcBorders>
              <w:top w:val="single" w:sz="4" w:space="0" w:color="auto"/>
              <w:left w:val="nil"/>
              <w:bottom w:val="single" w:sz="4" w:space="0" w:color="auto"/>
              <w:right w:val="nil"/>
            </w:tcBorders>
            <w:vAlign w:val="center"/>
            <w:hideMark/>
          </w:tcPr>
          <w:p w14:paraId="20A12AED" w14:textId="77777777" w:rsidR="00743054" w:rsidRPr="00743054" w:rsidRDefault="00743054" w:rsidP="00743054">
            <w:pPr>
              <w:widowControl/>
              <w:autoSpaceDE/>
              <w:autoSpaceDN/>
              <w:rPr>
                <w:iCs/>
                <w:color w:val="000000"/>
              </w:rPr>
            </w:pPr>
          </w:p>
        </w:tc>
        <w:tc>
          <w:tcPr>
            <w:tcW w:w="1427" w:type="dxa"/>
            <w:vMerge/>
            <w:tcBorders>
              <w:top w:val="single" w:sz="4" w:space="0" w:color="auto"/>
              <w:left w:val="nil"/>
              <w:bottom w:val="single" w:sz="4" w:space="0" w:color="auto"/>
              <w:right w:val="nil"/>
            </w:tcBorders>
            <w:vAlign w:val="center"/>
            <w:hideMark/>
          </w:tcPr>
          <w:p w14:paraId="61F89C43" w14:textId="77777777" w:rsidR="00743054" w:rsidRPr="00743054" w:rsidRDefault="00743054" w:rsidP="00743054">
            <w:pPr>
              <w:widowControl/>
              <w:autoSpaceDE/>
              <w:autoSpaceDN/>
              <w:rPr>
                <w:iCs/>
                <w:color w:val="000000"/>
              </w:rPr>
            </w:pPr>
          </w:p>
        </w:tc>
        <w:tc>
          <w:tcPr>
            <w:tcW w:w="1212" w:type="dxa"/>
            <w:vMerge/>
            <w:tcBorders>
              <w:top w:val="single" w:sz="4" w:space="0" w:color="auto"/>
              <w:left w:val="nil"/>
              <w:bottom w:val="single" w:sz="4" w:space="0" w:color="auto"/>
              <w:right w:val="nil"/>
            </w:tcBorders>
            <w:vAlign w:val="center"/>
            <w:hideMark/>
          </w:tcPr>
          <w:p w14:paraId="198FB233" w14:textId="77777777" w:rsidR="00743054" w:rsidRPr="00743054" w:rsidRDefault="00743054" w:rsidP="00743054">
            <w:pPr>
              <w:widowControl/>
              <w:autoSpaceDE/>
              <w:autoSpaceDN/>
              <w:rPr>
                <w:iCs/>
                <w:color w:val="000000"/>
              </w:rPr>
            </w:pPr>
          </w:p>
        </w:tc>
        <w:tc>
          <w:tcPr>
            <w:tcW w:w="1203" w:type="dxa"/>
            <w:tcBorders>
              <w:top w:val="single" w:sz="4" w:space="0" w:color="auto"/>
              <w:left w:val="nil"/>
              <w:bottom w:val="single" w:sz="4" w:space="0" w:color="auto"/>
              <w:right w:val="nil"/>
            </w:tcBorders>
          </w:tcPr>
          <w:p w14:paraId="38B40BAB"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noProof/>
                <w:color w:val="000000"/>
              </w:rPr>
              <w:drawing>
                <wp:inline distT="0" distB="0" distL="0" distR="0" wp14:anchorId="07034B93" wp14:editId="24770C3D">
                  <wp:extent cx="76200" cy="152400"/>
                  <wp:effectExtent l="0" t="0" r="0" b="0"/>
                  <wp:docPr id="1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p>
        </w:tc>
        <w:tc>
          <w:tcPr>
            <w:tcW w:w="1200" w:type="dxa"/>
            <w:tcBorders>
              <w:top w:val="single" w:sz="4" w:space="0" w:color="auto"/>
              <w:left w:val="nil"/>
              <w:bottom w:val="single" w:sz="4" w:space="0" w:color="auto"/>
              <w:right w:val="nil"/>
            </w:tcBorders>
            <w:hideMark/>
          </w:tcPr>
          <w:p w14:paraId="6E308159" w14:textId="77777777" w:rsidR="00743054" w:rsidRPr="00743054" w:rsidRDefault="00743054" w:rsidP="00743054">
            <w:pPr>
              <w:widowControl/>
              <w:autoSpaceDE/>
              <w:autoSpaceDN/>
              <w:spacing w:line="273" w:lineRule="auto"/>
              <w:jc w:val="center"/>
              <w:rPr>
                <w:iCs/>
                <w:color w:val="000000"/>
              </w:rPr>
            </w:pPr>
            <w:r w:rsidRPr="00743054">
              <w:rPr>
                <w:iCs/>
                <w:color w:val="000000"/>
              </w:rPr>
              <w:t>P</w:t>
            </w:r>
            <w:r w:rsidRPr="00743054">
              <w:rPr>
                <w:rFonts w:ascii="Times" w:hAnsi="Times"/>
                <w:iCs/>
                <w:noProof/>
                <w:color w:val="000000"/>
              </w:rPr>
              <w:drawing>
                <wp:inline distT="0" distB="0" distL="0" distR="0" wp14:anchorId="061D3EBB" wp14:editId="2AFC32C0">
                  <wp:extent cx="114300" cy="152400"/>
                  <wp:effectExtent l="0" t="0" r="0" b="0"/>
                  <wp:docPr id="1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c>
          <w:tcPr>
            <w:tcW w:w="1238" w:type="dxa"/>
            <w:tcBorders>
              <w:top w:val="single" w:sz="4" w:space="0" w:color="auto"/>
              <w:left w:val="nil"/>
              <w:bottom w:val="single" w:sz="4" w:space="0" w:color="auto"/>
              <w:right w:val="nil"/>
            </w:tcBorders>
          </w:tcPr>
          <w:p w14:paraId="55DF388E"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noProof/>
                <w:color w:val="000000"/>
              </w:rPr>
              <w:drawing>
                <wp:inline distT="0" distB="0" distL="0" distR="0" wp14:anchorId="2833A6AD" wp14:editId="608DF3CB">
                  <wp:extent cx="76200" cy="152400"/>
                  <wp:effectExtent l="0" t="0" r="0" b="0"/>
                  <wp:docPr id="1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p>
        </w:tc>
        <w:tc>
          <w:tcPr>
            <w:tcW w:w="1242" w:type="dxa"/>
            <w:tcBorders>
              <w:top w:val="single" w:sz="4" w:space="0" w:color="auto"/>
              <w:left w:val="nil"/>
              <w:bottom w:val="single" w:sz="4" w:space="0" w:color="auto"/>
              <w:right w:val="nil"/>
            </w:tcBorders>
            <w:hideMark/>
          </w:tcPr>
          <w:p w14:paraId="6F8977EC" w14:textId="77777777" w:rsidR="00743054" w:rsidRPr="00743054" w:rsidRDefault="00743054" w:rsidP="00743054">
            <w:pPr>
              <w:widowControl/>
              <w:autoSpaceDE/>
              <w:autoSpaceDN/>
              <w:spacing w:line="273" w:lineRule="auto"/>
              <w:jc w:val="center"/>
              <w:rPr>
                <w:iCs/>
                <w:color w:val="000000"/>
              </w:rPr>
            </w:pPr>
            <w:r w:rsidRPr="00743054">
              <w:rPr>
                <w:iCs/>
                <w:color w:val="000000"/>
              </w:rPr>
              <w:t>P</w:t>
            </w:r>
            <w:r w:rsidRPr="00743054">
              <w:rPr>
                <w:rFonts w:ascii="Times" w:hAnsi="Times"/>
                <w:iCs/>
                <w:noProof/>
                <w:color w:val="000000"/>
              </w:rPr>
              <w:drawing>
                <wp:inline distT="0" distB="0" distL="0" distR="0" wp14:anchorId="40CE8E62" wp14:editId="4F39250F">
                  <wp:extent cx="114300" cy="152400"/>
                  <wp:effectExtent l="0" t="0" r="0" b="0"/>
                  <wp:docPr id="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r>
      <w:tr w:rsidR="00743054" w:rsidRPr="00743054" w14:paraId="11E84DB9" w14:textId="77777777">
        <w:tc>
          <w:tcPr>
            <w:tcW w:w="1199" w:type="dxa"/>
            <w:tcBorders>
              <w:top w:val="nil"/>
              <w:left w:val="nil"/>
              <w:bottom w:val="nil"/>
              <w:right w:val="nil"/>
            </w:tcBorders>
            <w:hideMark/>
          </w:tcPr>
          <w:p w14:paraId="033D16CC" w14:textId="77777777" w:rsidR="00743054" w:rsidRPr="00743054" w:rsidRDefault="00743054" w:rsidP="00743054">
            <w:pPr>
              <w:widowControl/>
              <w:autoSpaceDE/>
              <w:autoSpaceDN/>
              <w:spacing w:line="273" w:lineRule="auto"/>
              <w:jc w:val="center"/>
              <w:rPr>
                <w:iCs/>
                <w:color w:val="000000"/>
              </w:rPr>
            </w:pPr>
            <w:r w:rsidRPr="00743054">
              <w:rPr>
                <w:iCs/>
                <w:color w:val="000000"/>
              </w:rPr>
              <w:t>1</w:t>
            </w:r>
          </w:p>
        </w:tc>
        <w:tc>
          <w:tcPr>
            <w:tcW w:w="1427" w:type="dxa"/>
            <w:tcBorders>
              <w:top w:val="nil"/>
              <w:left w:val="nil"/>
              <w:bottom w:val="nil"/>
              <w:right w:val="nil"/>
            </w:tcBorders>
            <w:vAlign w:val="center"/>
            <w:hideMark/>
          </w:tcPr>
          <w:p w14:paraId="59A03E6A" w14:textId="77777777" w:rsidR="00743054" w:rsidRPr="00743054" w:rsidRDefault="00743054" w:rsidP="00743054">
            <w:pPr>
              <w:widowControl/>
              <w:autoSpaceDE/>
              <w:autoSpaceDN/>
              <w:spacing w:line="273" w:lineRule="auto"/>
              <w:jc w:val="center"/>
              <w:rPr>
                <w:iCs/>
                <w:color w:val="000000"/>
              </w:rPr>
            </w:pPr>
            <w:r w:rsidRPr="00743054">
              <w:rPr>
                <w:iCs/>
                <w:color w:val="000000"/>
                <w:sz w:val="24"/>
                <w:szCs w:val="24"/>
              </w:rPr>
              <w:t>Excellent</w:t>
            </w:r>
          </w:p>
        </w:tc>
        <w:tc>
          <w:tcPr>
            <w:tcW w:w="1212" w:type="dxa"/>
            <w:tcBorders>
              <w:top w:val="nil"/>
              <w:left w:val="nil"/>
              <w:bottom w:val="nil"/>
              <w:right w:val="nil"/>
            </w:tcBorders>
            <w:vAlign w:val="center"/>
            <w:hideMark/>
          </w:tcPr>
          <w:p w14:paraId="73874C16"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color w:val="000000"/>
              </w:rPr>
              <w:t>80–100</w:t>
            </w:r>
          </w:p>
        </w:tc>
        <w:tc>
          <w:tcPr>
            <w:tcW w:w="1203" w:type="dxa"/>
            <w:tcBorders>
              <w:top w:val="single" w:sz="4" w:space="0" w:color="auto"/>
              <w:left w:val="nil"/>
              <w:bottom w:val="nil"/>
              <w:right w:val="nil"/>
            </w:tcBorders>
            <w:hideMark/>
          </w:tcPr>
          <w:p w14:paraId="287EE832" w14:textId="77777777" w:rsidR="00743054" w:rsidRPr="00743054" w:rsidRDefault="00743054" w:rsidP="00743054">
            <w:pPr>
              <w:widowControl/>
              <w:autoSpaceDE/>
              <w:autoSpaceDN/>
              <w:spacing w:line="273" w:lineRule="auto"/>
              <w:jc w:val="center"/>
              <w:rPr>
                <w:iCs/>
                <w:color w:val="000000"/>
              </w:rPr>
            </w:pPr>
            <w:r w:rsidRPr="00743054">
              <w:rPr>
                <w:iCs/>
                <w:color w:val="000000"/>
              </w:rPr>
              <w:t>0</w:t>
            </w:r>
          </w:p>
        </w:tc>
        <w:tc>
          <w:tcPr>
            <w:tcW w:w="1200" w:type="dxa"/>
            <w:tcBorders>
              <w:top w:val="single" w:sz="4" w:space="0" w:color="auto"/>
              <w:left w:val="nil"/>
              <w:bottom w:val="nil"/>
              <w:right w:val="nil"/>
            </w:tcBorders>
            <w:hideMark/>
          </w:tcPr>
          <w:p w14:paraId="279E97EA" w14:textId="77777777" w:rsidR="00743054" w:rsidRPr="00743054" w:rsidRDefault="00743054" w:rsidP="00743054">
            <w:pPr>
              <w:widowControl/>
              <w:autoSpaceDE/>
              <w:autoSpaceDN/>
              <w:spacing w:line="273" w:lineRule="auto"/>
              <w:jc w:val="center"/>
              <w:rPr>
                <w:iCs/>
                <w:color w:val="000000"/>
              </w:rPr>
            </w:pPr>
            <w:r w:rsidRPr="00743054">
              <w:rPr>
                <w:iCs/>
                <w:color w:val="000000"/>
              </w:rPr>
              <w:t>0</w:t>
            </w:r>
            <w:r w:rsidRPr="00743054">
              <w:rPr>
                <w:rFonts w:ascii="Times" w:hAnsi="Times"/>
                <w:iCs/>
                <w:noProof/>
                <w:color w:val="000000"/>
              </w:rPr>
              <w:drawing>
                <wp:inline distT="0" distB="0" distL="0" distR="0" wp14:anchorId="5E4F9A06" wp14:editId="2ED4AF66">
                  <wp:extent cx="114300" cy="152400"/>
                  <wp:effectExtent l="0" t="0" r="0" b="0"/>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c>
          <w:tcPr>
            <w:tcW w:w="1238" w:type="dxa"/>
            <w:tcBorders>
              <w:top w:val="single" w:sz="4" w:space="0" w:color="auto"/>
              <w:left w:val="nil"/>
              <w:bottom w:val="nil"/>
              <w:right w:val="nil"/>
            </w:tcBorders>
            <w:hideMark/>
          </w:tcPr>
          <w:p w14:paraId="0A36A602" w14:textId="77777777" w:rsidR="00743054" w:rsidRPr="00743054" w:rsidRDefault="00743054" w:rsidP="00743054">
            <w:pPr>
              <w:widowControl/>
              <w:autoSpaceDE/>
              <w:autoSpaceDN/>
              <w:spacing w:line="273" w:lineRule="auto"/>
              <w:jc w:val="center"/>
              <w:rPr>
                <w:iCs/>
                <w:color w:val="000000"/>
              </w:rPr>
            </w:pPr>
            <w:r w:rsidRPr="00743054">
              <w:rPr>
                <w:iCs/>
                <w:color w:val="000000"/>
              </w:rPr>
              <w:t>9</w:t>
            </w:r>
          </w:p>
        </w:tc>
        <w:tc>
          <w:tcPr>
            <w:tcW w:w="1242" w:type="dxa"/>
            <w:tcBorders>
              <w:top w:val="single" w:sz="4" w:space="0" w:color="auto"/>
              <w:left w:val="nil"/>
              <w:bottom w:val="nil"/>
              <w:right w:val="nil"/>
            </w:tcBorders>
            <w:hideMark/>
          </w:tcPr>
          <w:p w14:paraId="6D8B3E77"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color w:val="000000"/>
              </w:rPr>
              <w:t>30</w:t>
            </w:r>
            <w:r w:rsidRPr="00743054">
              <w:rPr>
                <w:rFonts w:ascii="Times" w:hAnsi="Times"/>
                <w:iCs/>
                <w:noProof/>
                <w:color w:val="000000"/>
              </w:rPr>
              <w:drawing>
                <wp:inline distT="0" distB="0" distL="0" distR="0" wp14:anchorId="3059A004" wp14:editId="795C89A0">
                  <wp:extent cx="114300" cy="152400"/>
                  <wp:effectExtent l="0" t="0" r="0" b="0"/>
                  <wp:docPr id="2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r>
      <w:tr w:rsidR="00743054" w:rsidRPr="00743054" w14:paraId="186DCFCE" w14:textId="77777777">
        <w:tc>
          <w:tcPr>
            <w:tcW w:w="1199" w:type="dxa"/>
            <w:tcBorders>
              <w:top w:val="nil"/>
              <w:left w:val="nil"/>
              <w:bottom w:val="nil"/>
              <w:right w:val="nil"/>
            </w:tcBorders>
            <w:hideMark/>
          </w:tcPr>
          <w:p w14:paraId="17FA7AAA" w14:textId="77777777" w:rsidR="00743054" w:rsidRPr="00743054" w:rsidRDefault="00743054" w:rsidP="00743054">
            <w:pPr>
              <w:widowControl/>
              <w:autoSpaceDE/>
              <w:autoSpaceDN/>
              <w:spacing w:line="273" w:lineRule="auto"/>
              <w:jc w:val="center"/>
              <w:rPr>
                <w:iCs/>
                <w:color w:val="000000"/>
              </w:rPr>
            </w:pPr>
            <w:r w:rsidRPr="00743054">
              <w:rPr>
                <w:iCs/>
                <w:color w:val="000000"/>
              </w:rPr>
              <w:t>2</w:t>
            </w:r>
          </w:p>
        </w:tc>
        <w:tc>
          <w:tcPr>
            <w:tcW w:w="1427" w:type="dxa"/>
            <w:tcBorders>
              <w:top w:val="nil"/>
              <w:left w:val="nil"/>
              <w:bottom w:val="nil"/>
              <w:right w:val="nil"/>
            </w:tcBorders>
            <w:vAlign w:val="center"/>
            <w:hideMark/>
          </w:tcPr>
          <w:p w14:paraId="7F409808" w14:textId="77777777" w:rsidR="00743054" w:rsidRPr="00743054" w:rsidRDefault="00743054" w:rsidP="00743054">
            <w:pPr>
              <w:widowControl/>
              <w:autoSpaceDE/>
              <w:autoSpaceDN/>
              <w:spacing w:line="273" w:lineRule="auto"/>
              <w:jc w:val="center"/>
              <w:rPr>
                <w:iCs/>
                <w:color w:val="000000"/>
              </w:rPr>
            </w:pPr>
            <w:r w:rsidRPr="00743054">
              <w:rPr>
                <w:iCs/>
                <w:color w:val="000000"/>
                <w:sz w:val="24"/>
                <w:szCs w:val="24"/>
              </w:rPr>
              <w:t>Good</w:t>
            </w:r>
          </w:p>
        </w:tc>
        <w:tc>
          <w:tcPr>
            <w:tcW w:w="1212" w:type="dxa"/>
            <w:tcBorders>
              <w:top w:val="nil"/>
              <w:left w:val="nil"/>
              <w:bottom w:val="nil"/>
              <w:right w:val="nil"/>
            </w:tcBorders>
            <w:vAlign w:val="center"/>
            <w:hideMark/>
          </w:tcPr>
          <w:p w14:paraId="6C1567A9"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color w:val="000000"/>
              </w:rPr>
              <w:t>66–79</w:t>
            </w:r>
          </w:p>
        </w:tc>
        <w:tc>
          <w:tcPr>
            <w:tcW w:w="1203" w:type="dxa"/>
            <w:tcBorders>
              <w:top w:val="nil"/>
              <w:left w:val="nil"/>
              <w:bottom w:val="nil"/>
              <w:right w:val="nil"/>
            </w:tcBorders>
            <w:hideMark/>
          </w:tcPr>
          <w:p w14:paraId="0C36A8DF" w14:textId="77777777" w:rsidR="00743054" w:rsidRPr="00743054" w:rsidRDefault="00743054" w:rsidP="00743054">
            <w:pPr>
              <w:widowControl/>
              <w:autoSpaceDE/>
              <w:autoSpaceDN/>
              <w:spacing w:line="273" w:lineRule="auto"/>
              <w:jc w:val="center"/>
              <w:rPr>
                <w:iCs/>
                <w:color w:val="000000"/>
              </w:rPr>
            </w:pPr>
            <w:r w:rsidRPr="00743054">
              <w:rPr>
                <w:iCs/>
                <w:color w:val="000000"/>
              </w:rPr>
              <w:t>2</w:t>
            </w:r>
          </w:p>
        </w:tc>
        <w:tc>
          <w:tcPr>
            <w:tcW w:w="1200" w:type="dxa"/>
            <w:tcBorders>
              <w:top w:val="nil"/>
              <w:left w:val="nil"/>
              <w:bottom w:val="nil"/>
              <w:right w:val="nil"/>
            </w:tcBorders>
            <w:hideMark/>
          </w:tcPr>
          <w:p w14:paraId="27F92AD6" w14:textId="77777777" w:rsidR="00743054" w:rsidRPr="00743054" w:rsidRDefault="00743054" w:rsidP="00743054">
            <w:pPr>
              <w:widowControl/>
              <w:autoSpaceDE/>
              <w:autoSpaceDN/>
              <w:spacing w:line="273" w:lineRule="auto"/>
              <w:jc w:val="center"/>
              <w:rPr>
                <w:iCs/>
                <w:color w:val="000000"/>
              </w:rPr>
            </w:pPr>
            <w:r w:rsidRPr="00743054">
              <w:rPr>
                <w:iCs/>
                <w:color w:val="000000"/>
              </w:rPr>
              <w:t>6.67</w:t>
            </w:r>
            <w:r w:rsidRPr="00743054">
              <w:rPr>
                <w:rFonts w:ascii="Times" w:hAnsi="Times"/>
                <w:iCs/>
                <w:noProof/>
                <w:color w:val="000000"/>
              </w:rPr>
              <w:drawing>
                <wp:inline distT="0" distB="0" distL="0" distR="0" wp14:anchorId="6E18A699" wp14:editId="42BC35F1">
                  <wp:extent cx="114300" cy="152400"/>
                  <wp:effectExtent l="0" t="0" r="0" b="0"/>
                  <wp:docPr id="2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c>
          <w:tcPr>
            <w:tcW w:w="1238" w:type="dxa"/>
            <w:tcBorders>
              <w:top w:val="nil"/>
              <w:left w:val="nil"/>
              <w:bottom w:val="nil"/>
              <w:right w:val="nil"/>
            </w:tcBorders>
            <w:hideMark/>
          </w:tcPr>
          <w:p w14:paraId="1CED1395" w14:textId="77777777" w:rsidR="00743054" w:rsidRPr="00743054" w:rsidRDefault="00743054" w:rsidP="00743054">
            <w:pPr>
              <w:widowControl/>
              <w:autoSpaceDE/>
              <w:autoSpaceDN/>
              <w:spacing w:line="273" w:lineRule="auto"/>
              <w:jc w:val="center"/>
              <w:rPr>
                <w:iCs/>
                <w:color w:val="000000"/>
              </w:rPr>
            </w:pPr>
            <w:r w:rsidRPr="00743054">
              <w:rPr>
                <w:iCs/>
                <w:color w:val="000000"/>
              </w:rPr>
              <w:t>20</w:t>
            </w:r>
          </w:p>
        </w:tc>
        <w:tc>
          <w:tcPr>
            <w:tcW w:w="1242" w:type="dxa"/>
            <w:tcBorders>
              <w:top w:val="nil"/>
              <w:left w:val="nil"/>
              <w:bottom w:val="nil"/>
              <w:right w:val="nil"/>
            </w:tcBorders>
            <w:hideMark/>
          </w:tcPr>
          <w:p w14:paraId="4E150BAD"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color w:val="000000"/>
              </w:rPr>
              <w:t>66.67</w:t>
            </w:r>
            <w:r w:rsidRPr="00743054">
              <w:rPr>
                <w:rFonts w:ascii="Times" w:hAnsi="Times"/>
                <w:iCs/>
                <w:noProof/>
                <w:color w:val="000000"/>
              </w:rPr>
              <w:drawing>
                <wp:inline distT="0" distB="0" distL="0" distR="0" wp14:anchorId="496E29DA" wp14:editId="22487F17">
                  <wp:extent cx="114300" cy="152400"/>
                  <wp:effectExtent l="0" t="0" r="0" b="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r>
      <w:tr w:rsidR="00743054" w:rsidRPr="00743054" w14:paraId="331D0EEC" w14:textId="77777777">
        <w:tc>
          <w:tcPr>
            <w:tcW w:w="1199" w:type="dxa"/>
            <w:tcBorders>
              <w:top w:val="nil"/>
              <w:left w:val="nil"/>
              <w:bottom w:val="nil"/>
              <w:right w:val="nil"/>
            </w:tcBorders>
            <w:hideMark/>
          </w:tcPr>
          <w:p w14:paraId="47C9D126" w14:textId="77777777" w:rsidR="00743054" w:rsidRPr="00743054" w:rsidRDefault="00743054" w:rsidP="00743054">
            <w:pPr>
              <w:widowControl/>
              <w:autoSpaceDE/>
              <w:autoSpaceDN/>
              <w:spacing w:line="273" w:lineRule="auto"/>
              <w:jc w:val="center"/>
              <w:rPr>
                <w:iCs/>
                <w:color w:val="000000"/>
              </w:rPr>
            </w:pPr>
            <w:r w:rsidRPr="00743054">
              <w:rPr>
                <w:iCs/>
                <w:color w:val="000000"/>
              </w:rPr>
              <w:t>3</w:t>
            </w:r>
          </w:p>
        </w:tc>
        <w:tc>
          <w:tcPr>
            <w:tcW w:w="1427" w:type="dxa"/>
            <w:tcBorders>
              <w:top w:val="nil"/>
              <w:left w:val="nil"/>
              <w:bottom w:val="nil"/>
              <w:right w:val="nil"/>
            </w:tcBorders>
            <w:vAlign w:val="center"/>
            <w:hideMark/>
          </w:tcPr>
          <w:p w14:paraId="24698B4E" w14:textId="77777777" w:rsidR="00743054" w:rsidRPr="00743054" w:rsidRDefault="00743054" w:rsidP="00743054">
            <w:pPr>
              <w:widowControl/>
              <w:autoSpaceDE/>
              <w:autoSpaceDN/>
              <w:spacing w:line="273" w:lineRule="auto"/>
              <w:jc w:val="center"/>
              <w:rPr>
                <w:iCs/>
                <w:color w:val="000000"/>
              </w:rPr>
            </w:pPr>
            <w:r w:rsidRPr="00743054">
              <w:rPr>
                <w:iCs/>
                <w:color w:val="000000"/>
                <w:sz w:val="24"/>
                <w:szCs w:val="24"/>
              </w:rPr>
              <w:t>Fair</w:t>
            </w:r>
          </w:p>
        </w:tc>
        <w:tc>
          <w:tcPr>
            <w:tcW w:w="1212" w:type="dxa"/>
            <w:tcBorders>
              <w:top w:val="nil"/>
              <w:left w:val="nil"/>
              <w:bottom w:val="nil"/>
              <w:right w:val="nil"/>
            </w:tcBorders>
            <w:vAlign w:val="center"/>
            <w:hideMark/>
          </w:tcPr>
          <w:p w14:paraId="0011E36A"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color w:val="000000"/>
              </w:rPr>
              <w:t>56-65</w:t>
            </w:r>
          </w:p>
        </w:tc>
        <w:tc>
          <w:tcPr>
            <w:tcW w:w="1203" w:type="dxa"/>
            <w:tcBorders>
              <w:top w:val="nil"/>
              <w:left w:val="nil"/>
              <w:bottom w:val="nil"/>
              <w:right w:val="nil"/>
            </w:tcBorders>
            <w:hideMark/>
          </w:tcPr>
          <w:p w14:paraId="494E1633" w14:textId="77777777" w:rsidR="00743054" w:rsidRPr="00743054" w:rsidRDefault="00743054" w:rsidP="00743054">
            <w:pPr>
              <w:widowControl/>
              <w:autoSpaceDE/>
              <w:autoSpaceDN/>
              <w:spacing w:line="273" w:lineRule="auto"/>
              <w:jc w:val="center"/>
              <w:rPr>
                <w:iCs/>
                <w:color w:val="000000"/>
              </w:rPr>
            </w:pPr>
            <w:r w:rsidRPr="00743054">
              <w:rPr>
                <w:iCs/>
                <w:color w:val="000000"/>
              </w:rPr>
              <w:t>14</w:t>
            </w:r>
          </w:p>
        </w:tc>
        <w:tc>
          <w:tcPr>
            <w:tcW w:w="1200" w:type="dxa"/>
            <w:tcBorders>
              <w:top w:val="nil"/>
              <w:left w:val="nil"/>
              <w:bottom w:val="nil"/>
              <w:right w:val="nil"/>
            </w:tcBorders>
            <w:hideMark/>
          </w:tcPr>
          <w:p w14:paraId="53B68150" w14:textId="77777777" w:rsidR="00743054" w:rsidRPr="00743054" w:rsidRDefault="00743054" w:rsidP="00743054">
            <w:pPr>
              <w:widowControl/>
              <w:autoSpaceDE/>
              <w:autoSpaceDN/>
              <w:spacing w:line="273" w:lineRule="auto"/>
              <w:jc w:val="center"/>
              <w:rPr>
                <w:iCs/>
                <w:color w:val="000000"/>
              </w:rPr>
            </w:pPr>
            <w:r w:rsidRPr="00743054">
              <w:rPr>
                <w:iCs/>
                <w:color w:val="000000"/>
              </w:rPr>
              <w:t>46.67</w:t>
            </w:r>
            <w:r w:rsidRPr="00743054">
              <w:rPr>
                <w:rFonts w:ascii="Times" w:hAnsi="Times"/>
                <w:iCs/>
                <w:noProof/>
                <w:color w:val="000000"/>
              </w:rPr>
              <w:drawing>
                <wp:inline distT="0" distB="0" distL="0" distR="0" wp14:anchorId="5240689A" wp14:editId="0BF9AE38">
                  <wp:extent cx="114300" cy="152400"/>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c>
          <w:tcPr>
            <w:tcW w:w="1238" w:type="dxa"/>
            <w:tcBorders>
              <w:top w:val="nil"/>
              <w:left w:val="nil"/>
              <w:bottom w:val="nil"/>
              <w:right w:val="nil"/>
            </w:tcBorders>
            <w:hideMark/>
          </w:tcPr>
          <w:p w14:paraId="1B8BB8ED" w14:textId="77777777" w:rsidR="00743054" w:rsidRPr="00743054" w:rsidRDefault="00743054" w:rsidP="00743054">
            <w:pPr>
              <w:widowControl/>
              <w:autoSpaceDE/>
              <w:autoSpaceDN/>
              <w:spacing w:line="273" w:lineRule="auto"/>
              <w:jc w:val="center"/>
              <w:rPr>
                <w:iCs/>
                <w:color w:val="000000"/>
              </w:rPr>
            </w:pPr>
            <w:r w:rsidRPr="00743054">
              <w:rPr>
                <w:iCs/>
                <w:color w:val="000000"/>
              </w:rPr>
              <w:t>1</w:t>
            </w:r>
          </w:p>
        </w:tc>
        <w:tc>
          <w:tcPr>
            <w:tcW w:w="1242" w:type="dxa"/>
            <w:tcBorders>
              <w:top w:val="nil"/>
              <w:left w:val="nil"/>
              <w:bottom w:val="nil"/>
              <w:right w:val="nil"/>
            </w:tcBorders>
            <w:hideMark/>
          </w:tcPr>
          <w:p w14:paraId="5A420DEC"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color w:val="000000"/>
              </w:rPr>
              <w:t>3.33</w:t>
            </w:r>
            <w:r w:rsidRPr="00743054">
              <w:rPr>
                <w:rFonts w:ascii="Times" w:hAnsi="Times"/>
                <w:iCs/>
                <w:noProof/>
                <w:color w:val="000000"/>
              </w:rPr>
              <w:drawing>
                <wp:inline distT="0" distB="0" distL="0" distR="0" wp14:anchorId="049D5EC2" wp14:editId="2448E5BC">
                  <wp:extent cx="114300" cy="152400"/>
                  <wp:effectExtent l="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r>
      <w:tr w:rsidR="00743054" w:rsidRPr="00743054" w14:paraId="0A192AD0" w14:textId="77777777">
        <w:tc>
          <w:tcPr>
            <w:tcW w:w="1199" w:type="dxa"/>
            <w:tcBorders>
              <w:top w:val="nil"/>
              <w:left w:val="nil"/>
              <w:bottom w:val="nil"/>
              <w:right w:val="nil"/>
            </w:tcBorders>
            <w:hideMark/>
          </w:tcPr>
          <w:p w14:paraId="7CD234B2" w14:textId="77777777" w:rsidR="00743054" w:rsidRPr="00743054" w:rsidRDefault="00743054" w:rsidP="00743054">
            <w:pPr>
              <w:widowControl/>
              <w:autoSpaceDE/>
              <w:autoSpaceDN/>
              <w:spacing w:line="273" w:lineRule="auto"/>
              <w:jc w:val="center"/>
              <w:rPr>
                <w:iCs/>
                <w:color w:val="000000"/>
              </w:rPr>
            </w:pPr>
            <w:r w:rsidRPr="00743054">
              <w:rPr>
                <w:iCs/>
                <w:color w:val="000000"/>
              </w:rPr>
              <w:t>4</w:t>
            </w:r>
          </w:p>
        </w:tc>
        <w:tc>
          <w:tcPr>
            <w:tcW w:w="1427" w:type="dxa"/>
            <w:tcBorders>
              <w:top w:val="nil"/>
              <w:left w:val="nil"/>
              <w:bottom w:val="nil"/>
              <w:right w:val="nil"/>
            </w:tcBorders>
            <w:vAlign w:val="center"/>
            <w:hideMark/>
          </w:tcPr>
          <w:p w14:paraId="273C7D03" w14:textId="77777777" w:rsidR="00743054" w:rsidRPr="00743054" w:rsidRDefault="00743054" w:rsidP="00743054">
            <w:pPr>
              <w:widowControl/>
              <w:autoSpaceDE/>
              <w:autoSpaceDN/>
              <w:spacing w:line="273" w:lineRule="auto"/>
              <w:jc w:val="center"/>
              <w:rPr>
                <w:iCs/>
                <w:color w:val="000000"/>
              </w:rPr>
            </w:pPr>
            <w:r w:rsidRPr="00743054">
              <w:rPr>
                <w:iCs/>
                <w:color w:val="000000"/>
                <w:sz w:val="24"/>
                <w:szCs w:val="24"/>
              </w:rPr>
              <w:t>Poor</w:t>
            </w:r>
          </w:p>
        </w:tc>
        <w:tc>
          <w:tcPr>
            <w:tcW w:w="1212" w:type="dxa"/>
            <w:tcBorders>
              <w:top w:val="nil"/>
              <w:left w:val="nil"/>
              <w:bottom w:val="nil"/>
              <w:right w:val="nil"/>
            </w:tcBorders>
            <w:vAlign w:val="center"/>
            <w:hideMark/>
          </w:tcPr>
          <w:p w14:paraId="5694A8BE" w14:textId="77777777" w:rsidR="00743054" w:rsidRPr="00743054" w:rsidRDefault="00743054" w:rsidP="00743054">
            <w:pPr>
              <w:widowControl/>
              <w:autoSpaceDE/>
              <w:autoSpaceDN/>
              <w:spacing w:line="273" w:lineRule="auto"/>
              <w:jc w:val="center"/>
              <w:rPr>
                <w:iCs/>
                <w:color w:val="000000"/>
              </w:rPr>
            </w:pPr>
            <w:r w:rsidRPr="00743054">
              <w:rPr>
                <w:iCs/>
                <w:color w:val="000000"/>
                <w:sz w:val="24"/>
                <w:szCs w:val="24"/>
              </w:rPr>
              <w:t>40-55</w:t>
            </w:r>
          </w:p>
        </w:tc>
        <w:tc>
          <w:tcPr>
            <w:tcW w:w="1203" w:type="dxa"/>
            <w:tcBorders>
              <w:top w:val="nil"/>
              <w:left w:val="nil"/>
              <w:bottom w:val="nil"/>
              <w:right w:val="nil"/>
            </w:tcBorders>
            <w:hideMark/>
          </w:tcPr>
          <w:p w14:paraId="201A53E5" w14:textId="77777777" w:rsidR="00743054" w:rsidRPr="00743054" w:rsidRDefault="00743054" w:rsidP="00743054">
            <w:pPr>
              <w:widowControl/>
              <w:autoSpaceDE/>
              <w:autoSpaceDN/>
              <w:spacing w:line="273" w:lineRule="auto"/>
              <w:jc w:val="center"/>
              <w:rPr>
                <w:iCs/>
                <w:color w:val="000000"/>
              </w:rPr>
            </w:pPr>
            <w:r w:rsidRPr="00743054">
              <w:rPr>
                <w:iCs/>
                <w:color w:val="000000"/>
              </w:rPr>
              <w:t>14</w:t>
            </w:r>
          </w:p>
        </w:tc>
        <w:tc>
          <w:tcPr>
            <w:tcW w:w="1200" w:type="dxa"/>
            <w:tcBorders>
              <w:top w:val="nil"/>
              <w:left w:val="nil"/>
              <w:bottom w:val="nil"/>
              <w:right w:val="nil"/>
            </w:tcBorders>
            <w:hideMark/>
          </w:tcPr>
          <w:p w14:paraId="2D114DFC" w14:textId="77777777" w:rsidR="00743054" w:rsidRPr="00743054" w:rsidRDefault="00743054" w:rsidP="00743054">
            <w:pPr>
              <w:widowControl/>
              <w:autoSpaceDE/>
              <w:autoSpaceDN/>
              <w:spacing w:line="273" w:lineRule="auto"/>
              <w:jc w:val="center"/>
              <w:rPr>
                <w:iCs/>
                <w:color w:val="000000"/>
              </w:rPr>
            </w:pPr>
            <w:r w:rsidRPr="00743054">
              <w:rPr>
                <w:iCs/>
                <w:color w:val="000000"/>
              </w:rPr>
              <w:t>46.67</w:t>
            </w:r>
            <w:r w:rsidRPr="00743054">
              <w:rPr>
                <w:rFonts w:ascii="Times" w:hAnsi="Times"/>
                <w:iCs/>
                <w:noProof/>
                <w:color w:val="000000"/>
              </w:rPr>
              <w:drawing>
                <wp:inline distT="0" distB="0" distL="0" distR="0" wp14:anchorId="1BA22C0D" wp14:editId="37809E87">
                  <wp:extent cx="114300" cy="152400"/>
                  <wp:effectExtent l="0" t="0" r="0"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c>
          <w:tcPr>
            <w:tcW w:w="1238" w:type="dxa"/>
            <w:tcBorders>
              <w:top w:val="nil"/>
              <w:left w:val="nil"/>
              <w:bottom w:val="nil"/>
              <w:right w:val="nil"/>
            </w:tcBorders>
            <w:hideMark/>
          </w:tcPr>
          <w:p w14:paraId="0BE99591" w14:textId="77777777" w:rsidR="00743054" w:rsidRPr="00743054" w:rsidRDefault="00743054" w:rsidP="00743054">
            <w:pPr>
              <w:widowControl/>
              <w:autoSpaceDE/>
              <w:autoSpaceDN/>
              <w:spacing w:line="273" w:lineRule="auto"/>
              <w:jc w:val="center"/>
              <w:rPr>
                <w:iCs/>
                <w:color w:val="000000"/>
              </w:rPr>
            </w:pPr>
            <w:r w:rsidRPr="00743054">
              <w:rPr>
                <w:iCs/>
                <w:color w:val="000000"/>
              </w:rPr>
              <w:t>0</w:t>
            </w:r>
          </w:p>
        </w:tc>
        <w:tc>
          <w:tcPr>
            <w:tcW w:w="1242" w:type="dxa"/>
            <w:tcBorders>
              <w:top w:val="nil"/>
              <w:left w:val="nil"/>
              <w:bottom w:val="nil"/>
              <w:right w:val="nil"/>
            </w:tcBorders>
            <w:hideMark/>
          </w:tcPr>
          <w:p w14:paraId="1B1B8710" w14:textId="77777777" w:rsidR="00743054" w:rsidRPr="00743054" w:rsidRDefault="00743054" w:rsidP="00743054">
            <w:pPr>
              <w:widowControl/>
              <w:autoSpaceDE/>
              <w:autoSpaceDN/>
              <w:spacing w:line="273" w:lineRule="auto"/>
              <w:jc w:val="center"/>
              <w:rPr>
                <w:iCs/>
                <w:color w:val="000000"/>
              </w:rPr>
            </w:pPr>
            <w:r w:rsidRPr="00743054">
              <w:rPr>
                <w:rFonts w:ascii="Times" w:hAnsi="Times"/>
                <w:iCs/>
                <w:color w:val="000000"/>
              </w:rPr>
              <w:t>0</w:t>
            </w:r>
            <w:r w:rsidRPr="00743054">
              <w:rPr>
                <w:rFonts w:ascii="Times" w:hAnsi="Times"/>
                <w:iCs/>
                <w:noProof/>
                <w:color w:val="000000"/>
              </w:rPr>
              <w:drawing>
                <wp:inline distT="0" distB="0" distL="0" distR="0" wp14:anchorId="5C4E7689" wp14:editId="49264946">
                  <wp:extent cx="114300" cy="152400"/>
                  <wp:effectExtent l="0" t="0" r="0" b="0"/>
                  <wp:docPr id="2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r>
      <w:tr w:rsidR="00743054" w:rsidRPr="00743054" w14:paraId="4CA765CE" w14:textId="77777777">
        <w:tc>
          <w:tcPr>
            <w:tcW w:w="1199" w:type="dxa"/>
            <w:tcBorders>
              <w:top w:val="nil"/>
              <w:left w:val="nil"/>
              <w:bottom w:val="single" w:sz="4" w:space="0" w:color="auto"/>
              <w:right w:val="nil"/>
            </w:tcBorders>
            <w:hideMark/>
          </w:tcPr>
          <w:p w14:paraId="028C114F" w14:textId="77777777" w:rsidR="00743054" w:rsidRPr="00743054" w:rsidRDefault="00743054" w:rsidP="00743054">
            <w:pPr>
              <w:widowControl/>
              <w:autoSpaceDE/>
              <w:autoSpaceDN/>
              <w:spacing w:line="273" w:lineRule="auto"/>
              <w:jc w:val="center"/>
              <w:rPr>
                <w:iCs/>
                <w:color w:val="000000"/>
              </w:rPr>
            </w:pPr>
            <w:r w:rsidRPr="00743054">
              <w:rPr>
                <w:iCs/>
                <w:color w:val="000000"/>
              </w:rPr>
              <w:t>5</w:t>
            </w:r>
          </w:p>
        </w:tc>
        <w:tc>
          <w:tcPr>
            <w:tcW w:w="1427" w:type="dxa"/>
            <w:tcBorders>
              <w:top w:val="nil"/>
              <w:left w:val="nil"/>
              <w:bottom w:val="single" w:sz="4" w:space="0" w:color="auto"/>
              <w:right w:val="nil"/>
            </w:tcBorders>
            <w:vAlign w:val="center"/>
            <w:hideMark/>
          </w:tcPr>
          <w:p w14:paraId="5280A976" w14:textId="77777777" w:rsidR="00743054" w:rsidRPr="00743054" w:rsidRDefault="00743054" w:rsidP="00743054">
            <w:pPr>
              <w:widowControl/>
              <w:autoSpaceDE/>
              <w:autoSpaceDN/>
              <w:spacing w:line="273" w:lineRule="auto"/>
              <w:jc w:val="center"/>
              <w:rPr>
                <w:iCs/>
                <w:color w:val="000000"/>
              </w:rPr>
            </w:pPr>
            <w:r w:rsidRPr="00743054">
              <w:rPr>
                <w:iCs/>
                <w:color w:val="000000"/>
                <w:sz w:val="24"/>
                <w:szCs w:val="24"/>
              </w:rPr>
              <w:t>Very Poor</w:t>
            </w:r>
          </w:p>
        </w:tc>
        <w:tc>
          <w:tcPr>
            <w:tcW w:w="1212" w:type="dxa"/>
            <w:tcBorders>
              <w:top w:val="nil"/>
              <w:left w:val="nil"/>
              <w:bottom w:val="single" w:sz="4" w:space="0" w:color="auto"/>
              <w:right w:val="nil"/>
            </w:tcBorders>
            <w:vAlign w:val="center"/>
            <w:hideMark/>
          </w:tcPr>
          <w:p w14:paraId="2CF202B1" w14:textId="77777777" w:rsidR="00743054" w:rsidRPr="00743054" w:rsidRDefault="00743054" w:rsidP="00743054">
            <w:pPr>
              <w:widowControl/>
              <w:autoSpaceDE/>
              <w:autoSpaceDN/>
              <w:spacing w:line="273" w:lineRule="auto"/>
              <w:jc w:val="center"/>
              <w:rPr>
                <w:iCs/>
                <w:color w:val="000000"/>
              </w:rPr>
            </w:pPr>
            <w:r w:rsidRPr="00743054">
              <w:rPr>
                <w:iCs/>
                <w:color w:val="000000"/>
                <w:sz w:val="24"/>
                <w:szCs w:val="24"/>
              </w:rPr>
              <w:t>≤ 39</w:t>
            </w:r>
          </w:p>
        </w:tc>
        <w:tc>
          <w:tcPr>
            <w:tcW w:w="1203" w:type="dxa"/>
            <w:tcBorders>
              <w:top w:val="nil"/>
              <w:left w:val="nil"/>
              <w:bottom w:val="single" w:sz="4" w:space="0" w:color="auto"/>
              <w:right w:val="nil"/>
            </w:tcBorders>
            <w:hideMark/>
          </w:tcPr>
          <w:p w14:paraId="5B5DFD37" w14:textId="77777777" w:rsidR="00743054" w:rsidRPr="00743054" w:rsidRDefault="00743054" w:rsidP="00743054">
            <w:pPr>
              <w:widowControl/>
              <w:autoSpaceDE/>
              <w:autoSpaceDN/>
              <w:spacing w:line="273" w:lineRule="auto"/>
              <w:jc w:val="center"/>
              <w:rPr>
                <w:iCs/>
                <w:color w:val="000000"/>
              </w:rPr>
            </w:pPr>
            <w:r w:rsidRPr="00743054">
              <w:rPr>
                <w:iCs/>
                <w:color w:val="000000"/>
              </w:rPr>
              <w:t>0</w:t>
            </w:r>
          </w:p>
        </w:tc>
        <w:tc>
          <w:tcPr>
            <w:tcW w:w="1200" w:type="dxa"/>
            <w:tcBorders>
              <w:top w:val="nil"/>
              <w:left w:val="nil"/>
              <w:bottom w:val="single" w:sz="4" w:space="0" w:color="auto"/>
              <w:right w:val="nil"/>
            </w:tcBorders>
            <w:hideMark/>
          </w:tcPr>
          <w:p w14:paraId="3FC81AAC" w14:textId="77777777" w:rsidR="00743054" w:rsidRPr="00743054" w:rsidRDefault="00743054" w:rsidP="00743054">
            <w:pPr>
              <w:widowControl/>
              <w:autoSpaceDE/>
              <w:autoSpaceDN/>
              <w:spacing w:line="273" w:lineRule="auto"/>
              <w:jc w:val="center"/>
              <w:rPr>
                <w:iCs/>
                <w:color w:val="000000"/>
              </w:rPr>
            </w:pPr>
            <w:r w:rsidRPr="00743054">
              <w:rPr>
                <w:iCs/>
                <w:color w:val="000000"/>
              </w:rPr>
              <w:t>0</w:t>
            </w:r>
            <w:r w:rsidRPr="00743054">
              <w:rPr>
                <w:rFonts w:ascii="Times" w:hAnsi="Times"/>
                <w:iCs/>
                <w:noProof/>
                <w:color w:val="000000"/>
              </w:rPr>
              <w:drawing>
                <wp:inline distT="0" distB="0" distL="0" distR="0" wp14:anchorId="5CD5E4A9" wp14:editId="14B20642">
                  <wp:extent cx="114300" cy="152400"/>
                  <wp:effectExtent l="0" t="0" r="0" b="0"/>
                  <wp:docPr id="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c>
          <w:tcPr>
            <w:tcW w:w="1238" w:type="dxa"/>
            <w:tcBorders>
              <w:top w:val="nil"/>
              <w:left w:val="nil"/>
              <w:bottom w:val="single" w:sz="4" w:space="0" w:color="auto"/>
              <w:right w:val="nil"/>
            </w:tcBorders>
            <w:hideMark/>
          </w:tcPr>
          <w:p w14:paraId="7AB3FD57" w14:textId="77777777" w:rsidR="00743054" w:rsidRPr="00743054" w:rsidRDefault="00743054" w:rsidP="00743054">
            <w:pPr>
              <w:widowControl/>
              <w:autoSpaceDE/>
              <w:autoSpaceDN/>
              <w:spacing w:line="273" w:lineRule="auto"/>
              <w:jc w:val="center"/>
              <w:rPr>
                <w:iCs/>
                <w:color w:val="000000"/>
              </w:rPr>
            </w:pPr>
            <w:r w:rsidRPr="00743054">
              <w:rPr>
                <w:iCs/>
                <w:color w:val="000000"/>
              </w:rPr>
              <w:t>0</w:t>
            </w:r>
          </w:p>
        </w:tc>
        <w:tc>
          <w:tcPr>
            <w:tcW w:w="1242" w:type="dxa"/>
            <w:tcBorders>
              <w:top w:val="nil"/>
              <w:left w:val="nil"/>
              <w:bottom w:val="single" w:sz="4" w:space="0" w:color="auto"/>
              <w:right w:val="nil"/>
            </w:tcBorders>
            <w:hideMark/>
          </w:tcPr>
          <w:p w14:paraId="660AF009" w14:textId="77777777" w:rsidR="00743054" w:rsidRPr="00743054" w:rsidRDefault="00743054" w:rsidP="00743054">
            <w:pPr>
              <w:widowControl/>
              <w:autoSpaceDE/>
              <w:autoSpaceDN/>
              <w:spacing w:line="273" w:lineRule="auto"/>
              <w:jc w:val="center"/>
              <w:rPr>
                <w:iCs/>
                <w:color w:val="000000"/>
              </w:rPr>
            </w:pPr>
            <w:r w:rsidRPr="00743054">
              <w:rPr>
                <w:iCs/>
                <w:color w:val="000000"/>
              </w:rPr>
              <w:t>0</w:t>
            </w:r>
            <w:r w:rsidRPr="00743054">
              <w:rPr>
                <w:rFonts w:ascii="Times" w:hAnsi="Times"/>
                <w:iCs/>
                <w:noProof/>
                <w:color w:val="000000"/>
              </w:rPr>
              <w:drawing>
                <wp:inline distT="0" distB="0" distL="0" distR="0" wp14:anchorId="0CA6C3CF" wp14:editId="74B287A8">
                  <wp:extent cx="114300" cy="152400"/>
                  <wp:effectExtent l="0" t="0" r="0" b="0"/>
                  <wp:docPr id="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r>
      <w:tr w:rsidR="00743054" w:rsidRPr="00743054" w14:paraId="24BC09C2" w14:textId="77777777">
        <w:tc>
          <w:tcPr>
            <w:tcW w:w="1199" w:type="dxa"/>
            <w:tcBorders>
              <w:top w:val="single" w:sz="4" w:space="0" w:color="auto"/>
              <w:left w:val="nil"/>
              <w:bottom w:val="single" w:sz="4" w:space="0" w:color="auto"/>
              <w:right w:val="nil"/>
            </w:tcBorders>
          </w:tcPr>
          <w:p w14:paraId="4CF97630" w14:textId="77777777" w:rsidR="00743054" w:rsidRPr="00743054" w:rsidRDefault="00743054" w:rsidP="00743054">
            <w:pPr>
              <w:widowControl/>
              <w:autoSpaceDE/>
              <w:autoSpaceDN/>
              <w:spacing w:line="273" w:lineRule="auto"/>
              <w:jc w:val="center"/>
              <w:rPr>
                <w:iCs/>
                <w:color w:val="000000"/>
              </w:rPr>
            </w:pPr>
          </w:p>
        </w:tc>
        <w:tc>
          <w:tcPr>
            <w:tcW w:w="1427" w:type="dxa"/>
            <w:tcBorders>
              <w:top w:val="single" w:sz="4" w:space="0" w:color="auto"/>
              <w:left w:val="nil"/>
              <w:bottom w:val="single" w:sz="4" w:space="0" w:color="auto"/>
              <w:right w:val="nil"/>
            </w:tcBorders>
            <w:vAlign w:val="center"/>
            <w:hideMark/>
          </w:tcPr>
          <w:p w14:paraId="1937EDED" w14:textId="77777777" w:rsidR="00743054" w:rsidRPr="00743054" w:rsidRDefault="00743054" w:rsidP="00743054">
            <w:pPr>
              <w:widowControl/>
              <w:autoSpaceDE/>
              <w:autoSpaceDN/>
              <w:spacing w:line="273" w:lineRule="auto"/>
              <w:jc w:val="center"/>
              <w:rPr>
                <w:iCs/>
                <w:color w:val="000000"/>
              </w:rPr>
            </w:pPr>
            <w:r w:rsidRPr="00743054">
              <w:rPr>
                <w:iCs/>
                <w:color w:val="000000"/>
              </w:rPr>
              <w:t>Total</w:t>
            </w:r>
          </w:p>
        </w:tc>
        <w:tc>
          <w:tcPr>
            <w:tcW w:w="1212" w:type="dxa"/>
            <w:tcBorders>
              <w:top w:val="single" w:sz="4" w:space="0" w:color="auto"/>
              <w:left w:val="nil"/>
              <w:bottom w:val="single" w:sz="4" w:space="0" w:color="auto"/>
              <w:right w:val="nil"/>
            </w:tcBorders>
            <w:vAlign w:val="center"/>
          </w:tcPr>
          <w:p w14:paraId="11AF5273" w14:textId="77777777" w:rsidR="00743054" w:rsidRPr="00743054" w:rsidRDefault="00743054" w:rsidP="00743054">
            <w:pPr>
              <w:widowControl/>
              <w:autoSpaceDE/>
              <w:autoSpaceDN/>
              <w:spacing w:line="273" w:lineRule="auto"/>
              <w:jc w:val="center"/>
              <w:rPr>
                <w:iCs/>
                <w:color w:val="000000"/>
              </w:rPr>
            </w:pPr>
          </w:p>
        </w:tc>
        <w:tc>
          <w:tcPr>
            <w:tcW w:w="1203" w:type="dxa"/>
            <w:tcBorders>
              <w:top w:val="single" w:sz="4" w:space="0" w:color="auto"/>
              <w:left w:val="nil"/>
              <w:bottom w:val="single" w:sz="4" w:space="0" w:color="auto"/>
              <w:right w:val="nil"/>
            </w:tcBorders>
            <w:hideMark/>
          </w:tcPr>
          <w:p w14:paraId="0DFAC5D8" w14:textId="77777777" w:rsidR="00743054" w:rsidRPr="00743054" w:rsidRDefault="00743054" w:rsidP="00743054">
            <w:pPr>
              <w:widowControl/>
              <w:autoSpaceDE/>
              <w:autoSpaceDN/>
              <w:spacing w:line="273" w:lineRule="auto"/>
              <w:jc w:val="center"/>
              <w:rPr>
                <w:iCs/>
                <w:color w:val="000000"/>
              </w:rPr>
            </w:pPr>
            <w:r w:rsidRPr="00743054">
              <w:rPr>
                <w:iCs/>
                <w:color w:val="000000"/>
              </w:rPr>
              <w:t>30</w:t>
            </w:r>
          </w:p>
        </w:tc>
        <w:tc>
          <w:tcPr>
            <w:tcW w:w="1200" w:type="dxa"/>
            <w:tcBorders>
              <w:top w:val="single" w:sz="4" w:space="0" w:color="auto"/>
              <w:left w:val="nil"/>
              <w:bottom w:val="single" w:sz="4" w:space="0" w:color="auto"/>
              <w:right w:val="nil"/>
            </w:tcBorders>
            <w:hideMark/>
          </w:tcPr>
          <w:p w14:paraId="6884AE8E" w14:textId="77777777" w:rsidR="00743054" w:rsidRPr="00743054" w:rsidRDefault="00743054" w:rsidP="00743054">
            <w:pPr>
              <w:widowControl/>
              <w:autoSpaceDE/>
              <w:autoSpaceDN/>
              <w:spacing w:line="273" w:lineRule="auto"/>
              <w:jc w:val="center"/>
              <w:rPr>
                <w:iCs/>
                <w:color w:val="000000"/>
              </w:rPr>
            </w:pPr>
            <w:r w:rsidRPr="00743054">
              <w:rPr>
                <w:iCs/>
                <w:color w:val="000000"/>
              </w:rPr>
              <w:t>100</w:t>
            </w:r>
            <w:r w:rsidRPr="00743054">
              <w:rPr>
                <w:rFonts w:ascii="Times" w:hAnsi="Times"/>
                <w:iCs/>
                <w:noProof/>
                <w:color w:val="000000"/>
              </w:rPr>
              <w:drawing>
                <wp:inline distT="0" distB="0" distL="0" distR="0" wp14:anchorId="000B1F5D" wp14:editId="45BED27B">
                  <wp:extent cx="114300" cy="152400"/>
                  <wp:effectExtent l="0" t="0" r="0" b="0"/>
                  <wp:docPr id="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c>
          <w:tcPr>
            <w:tcW w:w="1238" w:type="dxa"/>
            <w:tcBorders>
              <w:top w:val="single" w:sz="4" w:space="0" w:color="auto"/>
              <w:left w:val="nil"/>
              <w:bottom w:val="single" w:sz="4" w:space="0" w:color="auto"/>
              <w:right w:val="nil"/>
            </w:tcBorders>
            <w:hideMark/>
          </w:tcPr>
          <w:p w14:paraId="45297B8A" w14:textId="77777777" w:rsidR="00743054" w:rsidRPr="00743054" w:rsidRDefault="00743054" w:rsidP="00743054">
            <w:pPr>
              <w:widowControl/>
              <w:autoSpaceDE/>
              <w:autoSpaceDN/>
              <w:spacing w:line="273" w:lineRule="auto"/>
              <w:jc w:val="center"/>
              <w:rPr>
                <w:iCs/>
                <w:color w:val="000000"/>
              </w:rPr>
            </w:pPr>
            <w:r w:rsidRPr="00743054">
              <w:rPr>
                <w:iCs/>
                <w:color w:val="000000"/>
              </w:rPr>
              <w:t>30</w:t>
            </w:r>
          </w:p>
        </w:tc>
        <w:tc>
          <w:tcPr>
            <w:tcW w:w="1242" w:type="dxa"/>
            <w:tcBorders>
              <w:top w:val="single" w:sz="4" w:space="0" w:color="auto"/>
              <w:left w:val="nil"/>
              <w:bottom w:val="single" w:sz="4" w:space="0" w:color="auto"/>
              <w:right w:val="nil"/>
            </w:tcBorders>
            <w:hideMark/>
          </w:tcPr>
          <w:p w14:paraId="637543EF" w14:textId="77777777" w:rsidR="00743054" w:rsidRPr="00743054" w:rsidRDefault="00743054" w:rsidP="00743054">
            <w:pPr>
              <w:widowControl/>
              <w:autoSpaceDE/>
              <w:autoSpaceDN/>
              <w:spacing w:line="273" w:lineRule="auto"/>
              <w:jc w:val="center"/>
              <w:rPr>
                <w:iCs/>
                <w:color w:val="000000"/>
              </w:rPr>
            </w:pPr>
            <w:r w:rsidRPr="00743054">
              <w:rPr>
                <w:iCs/>
                <w:color w:val="000000"/>
              </w:rPr>
              <w:t>100</w:t>
            </w:r>
            <w:r w:rsidRPr="00743054">
              <w:rPr>
                <w:rFonts w:ascii="Times" w:hAnsi="Times"/>
                <w:iCs/>
                <w:noProof/>
                <w:color w:val="000000"/>
              </w:rPr>
              <w:drawing>
                <wp:inline distT="0" distB="0" distL="0" distR="0" wp14:anchorId="449D8C28" wp14:editId="6B16A8FB">
                  <wp:extent cx="114300" cy="152400"/>
                  <wp:effectExtent l="0" t="0" r="0" b="0"/>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tc>
      </w:tr>
    </w:tbl>
    <w:p w14:paraId="5CCF1A76"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lastRenderedPageBreak/>
        <w:t xml:space="preserve"> </w:t>
      </w:r>
    </w:p>
    <w:p w14:paraId="1037098C"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Table 2 shows the classification of students’ pre-test and post-test scores. The findings showed that in the pre-test, most students were classified into the fair and poor categories, each with 46.67% (14 students). Only two students (6.67%) achieved the good classification, while no students were categorized as excellent or very poor. In contrast, the post-test results showed considerable improvement in students’ sentence construction achievement. Most students were classified into the good category with 66.67% (20 students), followed by the excellent category with 30% (9 students). The fair category was represented by only one student (3.33%), while none of the students were categorized as poor or very poor. These results indicate a positive contribution of jumbled sentence exercises to the development of students’ sentence construction mastery at MAN 2 </w:t>
      </w:r>
      <w:proofErr w:type="spellStart"/>
      <w:r w:rsidRPr="00743054">
        <w:rPr>
          <w:rFonts w:ascii="Times" w:hAnsi="Times"/>
          <w:iCs/>
          <w:color w:val="000000"/>
        </w:rPr>
        <w:t>Parepare</w:t>
      </w:r>
      <w:proofErr w:type="spellEnd"/>
      <w:r w:rsidRPr="00743054">
        <w:rPr>
          <w:rFonts w:ascii="Times" w:hAnsi="Times"/>
          <w:iCs/>
          <w:color w:val="000000"/>
        </w:rPr>
        <w:t>.</w:t>
      </w:r>
    </w:p>
    <w:p w14:paraId="2A75E9D2"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 </w:t>
      </w:r>
    </w:p>
    <w:tbl>
      <w:tblPr>
        <w:tblW w:w="8931" w:type="dxa"/>
        <w:jc w:val="center"/>
        <w:tblLayout w:type="fixed"/>
        <w:tblCellMar>
          <w:left w:w="10" w:type="dxa"/>
          <w:right w:w="10" w:type="dxa"/>
        </w:tblCellMar>
        <w:tblLook w:val="04A0" w:firstRow="1" w:lastRow="0" w:firstColumn="1" w:lastColumn="0" w:noHBand="0" w:noVBand="1"/>
      </w:tblPr>
      <w:tblGrid>
        <w:gridCol w:w="1985"/>
        <w:gridCol w:w="992"/>
        <w:gridCol w:w="1418"/>
        <w:gridCol w:w="1417"/>
        <w:gridCol w:w="1418"/>
        <w:gridCol w:w="1701"/>
      </w:tblGrid>
      <w:tr w:rsidR="00743054" w:rsidRPr="00743054" w14:paraId="47529148" w14:textId="77777777">
        <w:trPr>
          <w:jc w:val="center"/>
        </w:trPr>
        <w:tc>
          <w:tcPr>
            <w:tcW w:w="8931" w:type="dxa"/>
            <w:gridSpan w:val="6"/>
            <w:tcBorders>
              <w:top w:val="nil"/>
              <w:left w:val="nil"/>
              <w:bottom w:val="single" w:sz="4" w:space="0" w:color="auto"/>
              <w:right w:val="nil"/>
            </w:tcBorders>
            <w:shd w:val="clear" w:color="auto" w:fill="FFFFFF"/>
            <w:vAlign w:val="center"/>
            <w:hideMark/>
          </w:tcPr>
          <w:p w14:paraId="0897EC58" w14:textId="77777777" w:rsidR="00743054" w:rsidRPr="00743054" w:rsidRDefault="00743054" w:rsidP="00743054">
            <w:pPr>
              <w:widowControl/>
              <w:autoSpaceDE/>
              <w:autoSpaceDN/>
              <w:spacing w:before="5" w:after="30" w:line="273" w:lineRule="auto"/>
              <w:ind w:left="30" w:right="40"/>
              <w:jc w:val="center"/>
              <w:rPr>
                <w:color w:val="000000"/>
              </w:rPr>
            </w:pPr>
            <w:r w:rsidRPr="00743054">
              <w:rPr>
                <w:b/>
                <w:color w:val="000000"/>
              </w:rPr>
              <w:t xml:space="preserve">Table 3. </w:t>
            </w:r>
            <w:r w:rsidRPr="00743054">
              <w:rPr>
                <w:rFonts w:eastAsia="Arial"/>
                <w:bCs/>
                <w:color w:val="010205"/>
              </w:rPr>
              <w:t>Descriptive Statistics</w:t>
            </w:r>
          </w:p>
        </w:tc>
      </w:tr>
      <w:tr w:rsidR="00743054" w:rsidRPr="00743054" w14:paraId="4358C54A" w14:textId="77777777">
        <w:trPr>
          <w:jc w:val="center"/>
        </w:trPr>
        <w:tc>
          <w:tcPr>
            <w:tcW w:w="1985" w:type="dxa"/>
            <w:tcBorders>
              <w:top w:val="single" w:sz="4" w:space="0" w:color="auto"/>
              <w:left w:val="nil"/>
              <w:bottom w:val="single" w:sz="2" w:space="0" w:color="152935"/>
              <w:right w:val="nil"/>
            </w:tcBorders>
            <w:shd w:val="clear" w:color="auto" w:fill="FFFFFF"/>
            <w:vAlign w:val="bottom"/>
          </w:tcPr>
          <w:p w14:paraId="459C6287" w14:textId="77777777" w:rsidR="00743054" w:rsidRPr="00743054" w:rsidRDefault="00743054" w:rsidP="00743054">
            <w:pPr>
              <w:widowControl/>
              <w:autoSpaceDE/>
              <w:autoSpaceDN/>
              <w:spacing w:before="15" w:after="5" w:line="273" w:lineRule="auto"/>
              <w:ind w:left="30" w:right="40"/>
              <w:rPr>
                <w:color w:val="000000"/>
              </w:rPr>
            </w:pPr>
          </w:p>
        </w:tc>
        <w:tc>
          <w:tcPr>
            <w:tcW w:w="992" w:type="dxa"/>
            <w:tcBorders>
              <w:top w:val="single" w:sz="4" w:space="0" w:color="auto"/>
              <w:left w:val="nil"/>
              <w:bottom w:val="single" w:sz="2" w:space="0" w:color="152935"/>
              <w:right w:val="single" w:sz="2" w:space="0" w:color="E0E0E0"/>
            </w:tcBorders>
            <w:shd w:val="clear" w:color="auto" w:fill="FFFFFF"/>
            <w:vAlign w:val="bottom"/>
            <w:hideMark/>
          </w:tcPr>
          <w:p w14:paraId="1B7CBA0D" w14:textId="77777777" w:rsidR="00743054" w:rsidRPr="00743054" w:rsidRDefault="00743054" w:rsidP="00743054">
            <w:pPr>
              <w:widowControl/>
              <w:autoSpaceDE/>
              <w:autoSpaceDN/>
              <w:spacing w:before="10" w:after="10" w:line="273" w:lineRule="auto"/>
              <w:ind w:left="30" w:right="40"/>
              <w:jc w:val="center"/>
              <w:rPr>
                <w:color w:val="000000"/>
              </w:rPr>
            </w:pPr>
            <w:r w:rsidRPr="00743054">
              <w:rPr>
                <w:rFonts w:ascii="Arial" w:hAnsi="Arial" w:cs="Arial"/>
                <w:color w:val="264A60"/>
              </w:rPr>
              <w:t>N</w:t>
            </w:r>
          </w:p>
        </w:tc>
        <w:tc>
          <w:tcPr>
            <w:tcW w:w="1418" w:type="dxa"/>
            <w:tcBorders>
              <w:top w:val="single" w:sz="4" w:space="0" w:color="auto"/>
              <w:left w:val="nil"/>
              <w:bottom w:val="single" w:sz="2" w:space="0" w:color="152935"/>
              <w:right w:val="single" w:sz="2" w:space="0" w:color="E0E0E0"/>
            </w:tcBorders>
            <w:shd w:val="clear" w:color="auto" w:fill="FFFFFF"/>
            <w:vAlign w:val="bottom"/>
            <w:hideMark/>
          </w:tcPr>
          <w:p w14:paraId="1AFA3282" w14:textId="77777777" w:rsidR="00743054" w:rsidRPr="00743054" w:rsidRDefault="00743054" w:rsidP="00743054">
            <w:pPr>
              <w:widowControl/>
              <w:autoSpaceDE/>
              <w:autoSpaceDN/>
              <w:spacing w:before="10" w:after="10" w:line="273" w:lineRule="auto"/>
              <w:ind w:left="30" w:right="40"/>
              <w:jc w:val="center"/>
              <w:rPr>
                <w:color w:val="000000"/>
              </w:rPr>
            </w:pPr>
            <w:r w:rsidRPr="00743054">
              <w:rPr>
                <w:rFonts w:ascii="Arial" w:hAnsi="Arial" w:cs="Arial"/>
                <w:color w:val="264A60"/>
              </w:rPr>
              <w:t>Minimum</w:t>
            </w:r>
          </w:p>
        </w:tc>
        <w:tc>
          <w:tcPr>
            <w:tcW w:w="1417" w:type="dxa"/>
            <w:tcBorders>
              <w:top w:val="single" w:sz="4" w:space="0" w:color="auto"/>
              <w:left w:val="nil"/>
              <w:bottom w:val="single" w:sz="2" w:space="0" w:color="152935"/>
              <w:right w:val="single" w:sz="2" w:space="0" w:color="E0E0E0"/>
            </w:tcBorders>
            <w:shd w:val="clear" w:color="auto" w:fill="FFFFFF"/>
            <w:vAlign w:val="bottom"/>
            <w:hideMark/>
          </w:tcPr>
          <w:p w14:paraId="0B705808" w14:textId="77777777" w:rsidR="00743054" w:rsidRPr="00743054" w:rsidRDefault="00743054" w:rsidP="00743054">
            <w:pPr>
              <w:widowControl/>
              <w:autoSpaceDE/>
              <w:autoSpaceDN/>
              <w:spacing w:before="10" w:after="10" w:line="273" w:lineRule="auto"/>
              <w:ind w:left="30" w:right="40"/>
              <w:jc w:val="center"/>
              <w:rPr>
                <w:color w:val="000000"/>
              </w:rPr>
            </w:pPr>
            <w:r w:rsidRPr="00743054">
              <w:rPr>
                <w:rFonts w:ascii="Arial" w:hAnsi="Arial" w:cs="Arial"/>
                <w:color w:val="264A60"/>
              </w:rPr>
              <w:t>Maximum</w:t>
            </w:r>
          </w:p>
        </w:tc>
        <w:tc>
          <w:tcPr>
            <w:tcW w:w="1418" w:type="dxa"/>
            <w:tcBorders>
              <w:top w:val="single" w:sz="4" w:space="0" w:color="auto"/>
              <w:left w:val="nil"/>
              <w:bottom w:val="single" w:sz="2" w:space="0" w:color="152935"/>
              <w:right w:val="single" w:sz="2" w:space="0" w:color="E0E0E0"/>
            </w:tcBorders>
            <w:shd w:val="clear" w:color="auto" w:fill="FFFFFF"/>
            <w:vAlign w:val="bottom"/>
            <w:hideMark/>
          </w:tcPr>
          <w:p w14:paraId="6FEDE439" w14:textId="77777777" w:rsidR="00743054" w:rsidRPr="00743054" w:rsidRDefault="00743054" w:rsidP="00743054">
            <w:pPr>
              <w:widowControl/>
              <w:autoSpaceDE/>
              <w:autoSpaceDN/>
              <w:spacing w:before="10" w:after="10" w:line="273" w:lineRule="auto"/>
              <w:ind w:left="30" w:right="40"/>
              <w:jc w:val="center"/>
              <w:rPr>
                <w:color w:val="000000"/>
              </w:rPr>
            </w:pPr>
            <w:r w:rsidRPr="00743054">
              <w:rPr>
                <w:rFonts w:ascii="Arial" w:hAnsi="Arial" w:cs="Arial"/>
                <w:color w:val="264A60"/>
              </w:rPr>
              <w:t>Mean</w:t>
            </w:r>
          </w:p>
        </w:tc>
        <w:tc>
          <w:tcPr>
            <w:tcW w:w="1701" w:type="dxa"/>
            <w:tcBorders>
              <w:top w:val="single" w:sz="4" w:space="0" w:color="auto"/>
              <w:left w:val="nil"/>
              <w:bottom w:val="single" w:sz="2" w:space="0" w:color="152935"/>
              <w:right w:val="nil"/>
            </w:tcBorders>
            <w:shd w:val="clear" w:color="auto" w:fill="FFFFFF"/>
            <w:vAlign w:val="bottom"/>
            <w:hideMark/>
          </w:tcPr>
          <w:p w14:paraId="14595D30" w14:textId="77777777" w:rsidR="00743054" w:rsidRPr="00743054" w:rsidRDefault="00743054" w:rsidP="00743054">
            <w:pPr>
              <w:widowControl/>
              <w:autoSpaceDE/>
              <w:autoSpaceDN/>
              <w:spacing w:before="10" w:after="10" w:line="273" w:lineRule="auto"/>
              <w:ind w:left="30" w:right="40"/>
              <w:jc w:val="center"/>
              <w:rPr>
                <w:color w:val="000000"/>
              </w:rPr>
            </w:pPr>
            <w:r w:rsidRPr="00743054">
              <w:rPr>
                <w:rFonts w:ascii="Arial" w:hAnsi="Arial" w:cs="Arial"/>
                <w:color w:val="264A60"/>
              </w:rPr>
              <w:t>Std. Deviation</w:t>
            </w:r>
          </w:p>
        </w:tc>
      </w:tr>
      <w:tr w:rsidR="00743054" w:rsidRPr="00743054" w14:paraId="2802275A" w14:textId="77777777">
        <w:trPr>
          <w:jc w:val="center"/>
        </w:trPr>
        <w:tc>
          <w:tcPr>
            <w:tcW w:w="1985" w:type="dxa"/>
            <w:tcBorders>
              <w:top w:val="single" w:sz="2" w:space="0" w:color="152935"/>
              <w:left w:val="nil"/>
              <w:bottom w:val="single" w:sz="2" w:space="0" w:color="AEAEAE"/>
              <w:right w:val="nil"/>
            </w:tcBorders>
            <w:shd w:val="clear" w:color="auto" w:fill="E0E0E0"/>
            <w:hideMark/>
          </w:tcPr>
          <w:p w14:paraId="3F959355" w14:textId="77777777" w:rsidR="00743054" w:rsidRPr="00743054" w:rsidRDefault="00743054" w:rsidP="00743054">
            <w:pPr>
              <w:widowControl/>
              <w:autoSpaceDE/>
              <w:autoSpaceDN/>
              <w:spacing w:before="15" w:after="10" w:line="273" w:lineRule="auto"/>
              <w:ind w:left="30" w:right="40"/>
              <w:rPr>
                <w:color w:val="000000"/>
              </w:rPr>
            </w:pPr>
            <w:r w:rsidRPr="00743054">
              <w:rPr>
                <w:rFonts w:ascii="Arial" w:hAnsi="Arial" w:cs="Arial"/>
                <w:color w:val="264A60"/>
              </w:rPr>
              <w:t>Pretest Score</w:t>
            </w:r>
          </w:p>
        </w:tc>
        <w:tc>
          <w:tcPr>
            <w:tcW w:w="992" w:type="dxa"/>
            <w:tcBorders>
              <w:top w:val="single" w:sz="2" w:space="0" w:color="152935"/>
              <w:left w:val="nil"/>
              <w:bottom w:val="single" w:sz="2" w:space="0" w:color="AEAEAE"/>
              <w:right w:val="single" w:sz="2" w:space="0" w:color="E0E0E0"/>
            </w:tcBorders>
            <w:shd w:val="clear" w:color="auto" w:fill="F9F9FB"/>
            <w:hideMark/>
          </w:tcPr>
          <w:p w14:paraId="6841E97C"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30</w:t>
            </w:r>
          </w:p>
        </w:tc>
        <w:tc>
          <w:tcPr>
            <w:tcW w:w="1418" w:type="dxa"/>
            <w:tcBorders>
              <w:top w:val="single" w:sz="2" w:space="0" w:color="152935"/>
              <w:left w:val="nil"/>
              <w:bottom w:val="single" w:sz="2" w:space="0" w:color="AEAEAE"/>
              <w:right w:val="single" w:sz="2" w:space="0" w:color="E0E0E0"/>
            </w:tcBorders>
            <w:shd w:val="clear" w:color="auto" w:fill="F9F9FB"/>
            <w:hideMark/>
          </w:tcPr>
          <w:p w14:paraId="43A7306F"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42</w:t>
            </w:r>
          </w:p>
        </w:tc>
        <w:tc>
          <w:tcPr>
            <w:tcW w:w="1417" w:type="dxa"/>
            <w:tcBorders>
              <w:top w:val="single" w:sz="2" w:space="0" w:color="152935"/>
              <w:left w:val="nil"/>
              <w:bottom w:val="single" w:sz="2" w:space="0" w:color="AEAEAE"/>
              <w:right w:val="single" w:sz="2" w:space="0" w:color="E0E0E0"/>
            </w:tcBorders>
            <w:shd w:val="clear" w:color="auto" w:fill="F9F9FB"/>
            <w:hideMark/>
          </w:tcPr>
          <w:p w14:paraId="7FF9EBDC"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69</w:t>
            </w:r>
          </w:p>
        </w:tc>
        <w:tc>
          <w:tcPr>
            <w:tcW w:w="1418" w:type="dxa"/>
            <w:tcBorders>
              <w:top w:val="single" w:sz="2" w:space="0" w:color="152935"/>
              <w:left w:val="nil"/>
              <w:bottom w:val="single" w:sz="2" w:space="0" w:color="AEAEAE"/>
              <w:right w:val="single" w:sz="2" w:space="0" w:color="E0E0E0"/>
            </w:tcBorders>
            <w:shd w:val="clear" w:color="auto" w:fill="F9F9FB"/>
            <w:hideMark/>
          </w:tcPr>
          <w:p w14:paraId="31DA5973"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56.43</w:t>
            </w:r>
          </w:p>
        </w:tc>
        <w:tc>
          <w:tcPr>
            <w:tcW w:w="1701" w:type="dxa"/>
            <w:tcBorders>
              <w:top w:val="single" w:sz="2" w:space="0" w:color="152935"/>
              <w:left w:val="nil"/>
              <w:bottom w:val="single" w:sz="2" w:space="0" w:color="AEAEAE"/>
              <w:right w:val="nil"/>
            </w:tcBorders>
            <w:shd w:val="clear" w:color="auto" w:fill="F9F9FB"/>
            <w:hideMark/>
          </w:tcPr>
          <w:p w14:paraId="20A65471"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6.927</w:t>
            </w:r>
          </w:p>
        </w:tc>
      </w:tr>
      <w:tr w:rsidR="00743054" w:rsidRPr="00743054" w14:paraId="6B79BDD6" w14:textId="77777777">
        <w:trPr>
          <w:jc w:val="center"/>
        </w:trPr>
        <w:tc>
          <w:tcPr>
            <w:tcW w:w="1985" w:type="dxa"/>
            <w:tcBorders>
              <w:top w:val="single" w:sz="2" w:space="0" w:color="AEAEAE"/>
              <w:left w:val="nil"/>
              <w:bottom w:val="single" w:sz="2" w:space="0" w:color="AEAEAE"/>
              <w:right w:val="nil"/>
            </w:tcBorders>
            <w:shd w:val="clear" w:color="auto" w:fill="E0E0E0"/>
            <w:hideMark/>
          </w:tcPr>
          <w:p w14:paraId="75AC794A" w14:textId="77777777" w:rsidR="00743054" w:rsidRPr="00743054" w:rsidRDefault="00743054" w:rsidP="00743054">
            <w:pPr>
              <w:widowControl/>
              <w:autoSpaceDE/>
              <w:autoSpaceDN/>
              <w:spacing w:before="15" w:after="10" w:line="273" w:lineRule="auto"/>
              <w:ind w:left="30" w:right="40"/>
              <w:rPr>
                <w:color w:val="000000"/>
              </w:rPr>
            </w:pPr>
            <w:proofErr w:type="spellStart"/>
            <w:r w:rsidRPr="00743054">
              <w:rPr>
                <w:rFonts w:ascii="Arial" w:hAnsi="Arial" w:cs="Arial"/>
                <w:color w:val="264A60"/>
              </w:rPr>
              <w:t>Postest</w:t>
            </w:r>
            <w:proofErr w:type="spellEnd"/>
            <w:r w:rsidRPr="00743054">
              <w:rPr>
                <w:rFonts w:ascii="Arial" w:hAnsi="Arial" w:cs="Arial"/>
                <w:color w:val="264A60"/>
              </w:rPr>
              <w:t xml:space="preserve"> Score</w:t>
            </w:r>
          </w:p>
        </w:tc>
        <w:tc>
          <w:tcPr>
            <w:tcW w:w="992" w:type="dxa"/>
            <w:tcBorders>
              <w:top w:val="single" w:sz="2" w:space="0" w:color="AEAEAE"/>
              <w:left w:val="nil"/>
              <w:bottom w:val="single" w:sz="2" w:space="0" w:color="AEAEAE"/>
              <w:right w:val="single" w:sz="2" w:space="0" w:color="E0E0E0"/>
            </w:tcBorders>
            <w:shd w:val="clear" w:color="auto" w:fill="F9F9FB"/>
            <w:hideMark/>
          </w:tcPr>
          <w:p w14:paraId="74B604AA"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30</w:t>
            </w:r>
          </w:p>
        </w:tc>
        <w:tc>
          <w:tcPr>
            <w:tcW w:w="1418" w:type="dxa"/>
            <w:tcBorders>
              <w:top w:val="single" w:sz="2" w:space="0" w:color="AEAEAE"/>
              <w:left w:val="nil"/>
              <w:bottom w:val="single" w:sz="2" w:space="0" w:color="AEAEAE"/>
              <w:right w:val="single" w:sz="2" w:space="0" w:color="E0E0E0"/>
            </w:tcBorders>
            <w:shd w:val="clear" w:color="auto" w:fill="F9F9FB"/>
            <w:hideMark/>
          </w:tcPr>
          <w:p w14:paraId="05DDE679"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65</w:t>
            </w:r>
          </w:p>
        </w:tc>
        <w:tc>
          <w:tcPr>
            <w:tcW w:w="1417" w:type="dxa"/>
            <w:tcBorders>
              <w:top w:val="single" w:sz="2" w:space="0" w:color="AEAEAE"/>
              <w:left w:val="nil"/>
              <w:bottom w:val="single" w:sz="2" w:space="0" w:color="AEAEAE"/>
              <w:right w:val="single" w:sz="2" w:space="0" w:color="E0E0E0"/>
            </w:tcBorders>
            <w:shd w:val="clear" w:color="auto" w:fill="F9F9FB"/>
            <w:hideMark/>
          </w:tcPr>
          <w:p w14:paraId="2CDF550C"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86</w:t>
            </w:r>
          </w:p>
        </w:tc>
        <w:tc>
          <w:tcPr>
            <w:tcW w:w="1418" w:type="dxa"/>
            <w:tcBorders>
              <w:top w:val="single" w:sz="2" w:space="0" w:color="AEAEAE"/>
              <w:left w:val="nil"/>
              <w:bottom w:val="single" w:sz="2" w:space="0" w:color="AEAEAE"/>
              <w:right w:val="single" w:sz="2" w:space="0" w:color="E0E0E0"/>
            </w:tcBorders>
            <w:shd w:val="clear" w:color="auto" w:fill="F9F9FB"/>
            <w:hideMark/>
          </w:tcPr>
          <w:p w14:paraId="0ECE83D4"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76.30</w:t>
            </w:r>
          </w:p>
        </w:tc>
        <w:tc>
          <w:tcPr>
            <w:tcW w:w="1701" w:type="dxa"/>
            <w:tcBorders>
              <w:top w:val="single" w:sz="2" w:space="0" w:color="AEAEAE"/>
              <w:left w:val="nil"/>
              <w:bottom w:val="single" w:sz="2" w:space="0" w:color="AEAEAE"/>
              <w:right w:val="nil"/>
            </w:tcBorders>
            <w:shd w:val="clear" w:color="auto" w:fill="F9F9FB"/>
            <w:hideMark/>
          </w:tcPr>
          <w:p w14:paraId="23A42705"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5.266</w:t>
            </w:r>
          </w:p>
        </w:tc>
      </w:tr>
      <w:tr w:rsidR="00743054" w:rsidRPr="00743054" w14:paraId="1B099280" w14:textId="77777777">
        <w:trPr>
          <w:jc w:val="center"/>
        </w:trPr>
        <w:tc>
          <w:tcPr>
            <w:tcW w:w="1985" w:type="dxa"/>
            <w:tcBorders>
              <w:top w:val="single" w:sz="2" w:space="0" w:color="AEAEAE"/>
              <w:left w:val="nil"/>
              <w:bottom w:val="single" w:sz="2" w:space="0" w:color="152935"/>
              <w:right w:val="nil"/>
            </w:tcBorders>
            <w:shd w:val="clear" w:color="auto" w:fill="E0E0E0"/>
            <w:hideMark/>
          </w:tcPr>
          <w:p w14:paraId="38749E79" w14:textId="77777777" w:rsidR="00743054" w:rsidRPr="00743054" w:rsidRDefault="00743054" w:rsidP="00743054">
            <w:pPr>
              <w:widowControl/>
              <w:autoSpaceDE/>
              <w:autoSpaceDN/>
              <w:spacing w:before="15" w:after="10" w:line="273" w:lineRule="auto"/>
              <w:ind w:left="30" w:right="40"/>
              <w:rPr>
                <w:color w:val="000000"/>
              </w:rPr>
            </w:pPr>
            <w:r w:rsidRPr="00743054">
              <w:rPr>
                <w:rFonts w:ascii="Arial" w:hAnsi="Arial" w:cs="Arial"/>
                <w:color w:val="264A60"/>
              </w:rPr>
              <w:t>Valid N (listwise)</w:t>
            </w:r>
          </w:p>
        </w:tc>
        <w:tc>
          <w:tcPr>
            <w:tcW w:w="992" w:type="dxa"/>
            <w:tcBorders>
              <w:top w:val="single" w:sz="2" w:space="0" w:color="AEAEAE"/>
              <w:left w:val="nil"/>
              <w:bottom w:val="single" w:sz="2" w:space="0" w:color="152935"/>
              <w:right w:val="single" w:sz="2" w:space="0" w:color="E0E0E0"/>
            </w:tcBorders>
            <w:shd w:val="clear" w:color="auto" w:fill="F9F9FB"/>
            <w:hideMark/>
          </w:tcPr>
          <w:p w14:paraId="6CF058CD" w14:textId="77777777" w:rsidR="00743054" w:rsidRPr="00743054" w:rsidRDefault="00743054" w:rsidP="00743054">
            <w:pPr>
              <w:widowControl/>
              <w:autoSpaceDE/>
              <w:autoSpaceDN/>
              <w:spacing w:before="15" w:after="10" w:line="273" w:lineRule="auto"/>
              <w:ind w:left="30" w:right="40"/>
              <w:jc w:val="right"/>
              <w:rPr>
                <w:color w:val="000000"/>
              </w:rPr>
            </w:pPr>
            <w:r w:rsidRPr="00743054">
              <w:rPr>
                <w:rFonts w:ascii="Arial" w:hAnsi="Arial" w:cs="Arial"/>
                <w:color w:val="010205"/>
              </w:rPr>
              <w:t>30</w:t>
            </w:r>
          </w:p>
        </w:tc>
        <w:tc>
          <w:tcPr>
            <w:tcW w:w="1418" w:type="dxa"/>
            <w:tcBorders>
              <w:top w:val="single" w:sz="2" w:space="0" w:color="AEAEAE"/>
              <w:left w:val="nil"/>
              <w:bottom w:val="single" w:sz="2" w:space="0" w:color="152935"/>
              <w:right w:val="single" w:sz="2" w:space="0" w:color="E0E0E0"/>
            </w:tcBorders>
            <w:shd w:val="clear" w:color="auto" w:fill="F9F9FB"/>
          </w:tcPr>
          <w:p w14:paraId="5B8BB04D" w14:textId="77777777" w:rsidR="00743054" w:rsidRPr="00743054" w:rsidRDefault="00743054" w:rsidP="00743054">
            <w:pPr>
              <w:widowControl/>
              <w:autoSpaceDE/>
              <w:autoSpaceDN/>
              <w:spacing w:line="273" w:lineRule="auto"/>
              <w:rPr>
                <w:color w:val="000000"/>
              </w:rPr>
            </w:pPr>
          </w:p>
        </w:tc>
        <w:tc>
          <w:tcPr>
            <w:tcW w:w="1417" w:type="dxa"/>
            <w:tcBorders>
              <w:top w:val="single" w:sz="2" w:space="0" w:color="AEAEAE"/>
              <w:left w:val="nil"/>
              <w:bottom w:val="single" w:sz="2" w:space="0" w:color="152935"/>
              <w:right w:val="single" w:sz="2" w:space="0" w:color="E0E0E0"/>
            </w:tcBorders>
            <w:shd w:val="clear" w:color="auto" w:fill="F9F9FB"/>
          </w:tcPr>
          <w:p w14:paraId="18F74F52" w14:textId="77777777" w:rsidR="00743054" w:rsidRPr="00743054" w:rsidRDefault="00743054" w:rsidP="00743054">
            <w:pPr>
              <w:widowControl/>
              <w:autoSpaceDE/>
              <w:autoSpaceDN/>
              <w:spacing w:line="273" w:lineRule="auto"/>
              <w:rPr>
                <w:color w:val="000000"/>
              </w:rPr>
            </w:pPr>
          </w:p>
        </w:tc>
        <w:tc>
          <w:tcPr>
            <w:tcW w:w="1418" w:type="dxa"/>
            <w:tcBorders>
              <w:top w:val="single" w:sz="2" w:space="0" w:color="AEAEAE"/>
              <w:left w:val="nil"/>
              <w:bottom w:val="single" w:sz="2" w:space="0" w:color="152935"/>
              <w:right w:val="single" w:sz="2" w:space="0" w:color="E0E0E0"/>
            </w:tcBorders>
            <w:shd w:val="clear" w:color="auto" w:fill="F9F9FB"/>
          </w:tcPr>
          <w:p w14:paraId="62AAABFE" w14:textId="77777777" w:rsidR="00743054" w:rsidRPr="00743054" w:rsidRDefault="00743054" w:rsidP="00743054">
            <w:pPr>
              <w:widowControl/>
              <w:autoSpaceDE/>
              <w:autoSpaceDN/>
              <w:spacing w:line="273" w:lineRule="auto"/>
              <w:rPr>
                <w:color w:val="000000"/>
              </w:rPr>
            </w:pPr>
          </w:p>
        </w:tc>
        <w:tc>
          <w:tcPr>
            <w:tcW w:w="1701" w:type="dxa"/>
            <w:tcBorders>
              <w:top w:val="single" w:sz="2" w:space="0" w:color="AEAEAE"/>
              <w:left w:val="nil"/>
              <w:bottom w:val="single" w:sz="2" w:space="0" w:color="152935"/>
              <w:right w:val="nil"/>
            </w:tcBorders>
            <w:shd w:val="clear" w:color="auto" w:fill="F9F9FB"/>
          </w:tcPr>
          <w:p w14:paraId="489519BF" w14:textId="77777777" w:rsidR="00743054" w:rsidRPr="00743054" w:rsidRDefault="00743054" w:rsidP="00743054">
            <w:pPr>
              <w:widowControl/>
              <w:autoSpaceDE/>
              <w:autoSpaceDN/>
              <w:spacing w:line="273" w:lineRule="auto"/>
              <w:rPr>
                <w:color w:val="000000"/>
              </w:rPr>
            </w:pPr>
          </w:p>
        </w:tc>
      </w:tr>
    </w:tbl>
    <w:p w14:paraId="5945F15F" w14:textId="77777777" w:rsidR="00743054" w:rsidRPr="00743054" w:rsidRDefault="00743054" w:rsidP="00743054">
      <w:pPr>
        <w:widowControl/>
        <w:autoSpaceDE/>
        <w:autoSpaceDN/>
        <w:spacing w:line="273" w:lineRule="auto"/>
        <w:jc w:val="both"/>
        <w:rPr>
          <w:rFonts w:ascii="Times" w:hAnsi="Times"/>
          <w:iCs/>
          <w:color w:val="000000"/>
        </w:rPr>
      </w:pPr>
      <w:r w:rsidRPr="00743054">
        <w:rPr>
          <w:rFonts w:ascii="Times" w:hAnsi="Times"/>
          <w:iCs/>
          <w:color w:val="000000"/>
        </w:rPr>
        <w:t xml:space="preserve"> </w:t>
      </w:r>
    </w:p>
    <w:p w14:paraId="6B499E2E"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The descriptive statistics table shows the students’ pre-test and post-test scores obtained during the research process. The findings revealed that the mean score of the students in the pre-test was 56.43, with the scores ranging from 42 to 69. Meanwhile, after the implementation of jumbled sentence exercises, the mean score of the post-test increased to 76.30, with the lowest score of 65 and the highest score of 86. Furthermore, the standard deviation of the post-test (5.266) was lower than that of the pre-test (6.927), indicating that the students’ scores became more consistent after receiving the treatment.</w:t>
      </w:r>
    </w:p>
    <w:p w14:paraId="6DDAFE3D" w14:textId="0DB044A3"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 </w:t>
      </w:r>
    </w:p>
    <w:p w14:paraId="0558559C"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 </w:t>
      </w:r>
    </w:p>
    <w:p w14:paraId="28D9076F"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 </w:t>
      </w:r>
    </w:p>
    <w:tbl>
      <w:tblPr>
        <w:tblW w:w="10750" w:type="dxa"/>
        <w:tblCellSpacing w:w="15" w:type="dxa"/>
        <w:tblInd w:w="-459" w:type="dxa"/>
        <w:shd w:val="clear" w:color="auto" w:fill="FFFFFF"/>
        <w:tblCellMar>
          <w:top w:w="15" w:type="dxa"/>
          <w:left w:w="15" w:type="dxa"/>
          <w:bottom w:w="15" w:type="dxa"/>
          <w:right w:w="15" w:type="dxa"/>
        </w:tblCellMar>
        <w:tblLook w:val="04A0" w:firstRow="1" w:lastRow="0" w:firstColumn="1" w:lastColumn="0" w:noHBand="0" w:noVBand="1"/>
      </w:tblPr>
      <w:tblGrid>
        <w:gridCol w:w="763"/>
        <w:gridCol w:w="1113"/>
        <w:gridCol w:w="1047"/>
        <w:gridCol w:w="1042"/>
        <w:gridCol w:w="918"/>
        <w:gridCol w:w="1048"/>
        <w:gridCol w:w="1050"/>
        <w:gridCol w:w="1048"/>
        <w:gridCol w:w="591"/>
        <w:gridCol w:w="1050"/>
        <w:gridCol w:w="294"/>
        <w:gridCol w:w="786"/>
      </w:tblGrid>
      <w:tr w:rsidR="00743054" w:rsidRPr="00743054" w14:paraId="1CFE26D2" w14:textId="77777777" w:rsidTr="00743054">
        <w:trPr>
          <w:gridAfter w:val="1"/>
          <w:wAfter w:w="738" w:type="dxa"/>
          <w:trHeight w:val="247"/>
          <w:tblCellSpacing w:w="15" w:type="dxa"/>
        </w:trPr>
        <w:tc>
          <w:tcPr>
            <w:tcW w:w="9922" w:type="dxa"/>
            <w:gridSpan w:val="11"/>
            <w:tcBorders>
              <w:top w:val="nil"/>
              <w:left w:val="nil"/>
              <w:bottom w:val="single" w:sz="4" w:space="0" w:color="auto"/>
              <w:right w:val="nil"/>
            </w:tcBorders>
            <w:shd w:val="clear" w:color="auto" w:fill="FFFFFF"/>
            <w:tcMar>
              <w:top w:w="60" w:type="dxa"/>
              <w:left w:w="120" w:type="dxa"/>
              <w:bottom w:w="20" w:type="dxa"/>
              <w:right w:w="160" w:type="dxa"/>
            </w:tcMar>
            <w:vAlign w:val="center"/>
          </w:tcPr>
          <w:p w14:paraId="28FEE4EC" w14:textId="77777777" w:rsidR="00743054" w:rsidRPr="00743054" w:rsidRDefault="00743054" w:rsidP="00743054">
            <w:pPr>
              <w:widowControl/>
              <w:autoSpaceDE/>
              <w:autoSpaceDN/>
              <w:spacing w:line="273" w:lineRule="auto"/>
              <w:jc w:val="center"/>
              <w:textAlignment w:val="center"/>
              <w:rPr>
                <w:color w:val="010205"/>
                <w:sz w:val="24"/>
                <w:szCs w:val="24"/>
              </w:rPr>
            </w:pPr>
            <w:bookmarkStart w:id="3" w:name="_Hlk230245863"/>
            <w:r w:rsidRPr="00743054">
              <w:rPr>
                <w:b/>
                <w:color w:val="000000"/>
                <w:sz w:val="24"/>
                <w:szCs w:val="24"/>
              </w:rPr>
              <w:t xml:space="preserve">Table 4. </w:t>
            </w:r>
            <w:bookmarkEnd w:id="3"/>
            <w:r w:rsidRPr="00743054">
              <w:rPr>
                <w:color w:val="010205"/>
                <w:sz w:val="24"/>
                <w:szCs w:val="24"/>
              </w:rPr>
              <w:t>Paired Samples Test</w:t>
            </w:r>
          </w:p>
          <w:p w14:paraId="55A10308" w14:textId="77777777" w:rsidR="00743054" w:rsidRPr="00743054" w:rsidRDefault="00743054" w:rsidP="00743054">
            <w:pPr>
              <w:widowControl/>
              <w:autoSpaceDE/>
              <w:autoSpaceDN/>
              <w:spacing w:line="273" w:lineRule="auto"/>
              <w:jc w:val="center"/>
              <w:textAlignment w:val="center"/>
              <w:rPr>
                <w:rFonts w:ascii="Arial" w:hAnsi="Arial" w:cs="Arial"/>
                <w:b/>
                <w:bCs/>
                <w:color w:val="010205"/>
              </w:rPr>
            </w:pPr>
          </w:p>
        </w:tc>
      </w:tr>
      <w:tr w:rsidR="00743054" w:rsidRPr="00743054" w14:paraId="7A3D7C3A" w14:textId="77777777" w:rsidTr="00743054">
        <w:trPr>
          <w:gridAfter w:val="1"/>
          <w:wAfter w:w="740" w:type="dxa"/>
          <w:trHeight w:val="263"/>
          <w:tblCellSpacing w:w="15" w:type="dxa"/>
        </w:trPr>
        <w:tc>
          <w:tcPr>
            <w:tcW w:w="1833" w:type="dxa"/>
            <w:gridSpan w:val="2"/>
            <w:vMerge w:val="restart"/>
            <w:tcBorders>
              <w:top w:val="nil"/>
              <w:left w:val="nil"/>
              <w:bottom w:val="nil"/>
              <w:right w:val="nil"/>
            </w:tcBorders>
            <w:shd w:val="clear" w:color="auto" w:fill="FFFFFF"/>
            <w:tcMar>
              <w:top w:w="60" w:type="dxa"/>
              <w:left w:w="120" w:type="dxa"/>
              <w:bottom w:w="20" w:type="dxa"/>
              <w:right w:w="160" w:type="dxa"/>
            </w:tcMar>
            <w:vAlign w:val="bottom"/>
            <w:hideMark/>
          </w:tcPr>
          <w:p w14:paraId="5D2402C1" w14:textId="77777777" w:rsidR="00743054" w:rsidRPr="00743054" w:rsidRDefault="00743054" w:rsidP="00743054">
            <w:pPr>
              <w:widowControl/>
              <w:autoSpaceDE/>
              <w:autoSpaceDN/>
              <w:spacing w:line="273" w:lineRule="auto"/>
              <w:rPr>
                <w:rFonts w:ascii="Arial" w:hAnsi="Arial" w:cs="Arial"/>
                <w:color w:val="264A60"/>
              </w:rPr>
            </w:pPr>
            <w:r w:rsidRPr="00743054">
              <w:rPr>
                <w:rFonts w:ascii="Arial" w:hAnsi="Arial" w:cs="Arial"/>
                <w:color w:val="264A60"/>
              </w:rPr>
              <w:t> </w:t>
            </w:r>
          </w:p>
        </w:tc>
        <w:tc>
          <w:tcPr>
            <w:tcW w:w="5076" w:type="dxa"/>
            <w:gridSpan w:val="5"/>
            <w:tcBorders>
              <w:top w:val="nil"/>
              <w:left w:val="nil"/>
              <w:bottom w:val="nil"/>
              <w:right w:val="nil"/>
            </w:tcBorders>
            <w:shd w:val="clear" w:color="auto" w:fill="FFFFFF"/>
            <w:vAlign w:val="center"/>
            <w:hideMark/>
          </w:tcPr>
          <w:p w14:paraId="498A965B"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Paired Differences</w:t>
            </w:r>
          </w:p>
        </w:tc>
        <w:tc>
          <w:tcPr>
            <w:tcW w:w="1018" w:type="dxa"/>
            <w:vMerge w:val="restart"/>
            <w:tcBorders>
              <w:top w:val="nil"/>
              <w:left w:val="nil"/>
              <w:bottom w:val="nil"/>
              <w:right w:val="nil"/>
            </w:tcBorders>
            <w:shd w:val="clear" w:color="auto" w:fill="FFFFFF"/>
            <w:vAlign w:val="center"/>
            <w:hideMark/>
          </w:tcPr>
          <w:p w14:paraId="64B6FEA4"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t</w:t>
            </w:r>
          </w:p>
        </w:tc>
        <w:tc>
          <w:tcPr>
            <w:tcW w:w="561" w:type="dxa"/>
            <w:vMerge w:val="restart"/>
            <w:tcBorders>
              <w:top w:val="nil"/>
              <w:left w:val="nil"/>
              <w:bottom w:val="nil"/>
              <w:right w:val="nil"/>
            </w:tcBorders>
            <w:shd w:val="clear" w:color="auto" w:fill="FFFFFF"/>
            <w:vAlign w:val="center"/>
            <w:hideMark/>
          </w:tcPr>
          <w:p w14:paraId="5B53D4C2" w14:textId="77777777" w:rsidR="00743054" w:rsidRPr="00743054" w:rsidRDefault="00743054" w:rsidP="00743054">
            <w:pPr>
              <w:widowControl/>
              <w:autoSpaceDE/>
              <w:autoSpaceDN/>
              <w:spacing w:line="273" w:lineRule="auto"/>
              <w:jc w:val="center"/>
              <w:rPr>
                <w:rFonts w:ascii="Arial" w:hAnsi="Arial" w:cs="Arial"/>
                <w:color w:val="264A60"/>
              </w:rPr>
            </w:pPr>
            <w:proofErr w:type="spellStart"/>
            <w:r w:rsidRPr="00743054">
              <w:rPr>
                <w:rFonts w:ascii="Arial" w:hAnsi="Arial" w:cs="Arial"/>
                <w:color w:val="264A60"/>
              </w:rPr>
              <w:t>df</w:t>
            </w:r>
            <w:proofErr w:type="spellEnd"/>
          </w:p>
        </w:tc>
        <w:tc>
          <w:tcPr>
            <w:tcW w:w="1312" w:type="dxa"/>
            <w:gridSpan w:val="2"/>
            <w:tcBorders>
              <w:top w:val="nil"/>
              <w:left w:val="nil"/>
              <w:bottom w:val="nil"/>
              <w:right w:val="nil"/>
            </w:tcBorders>
            <w:shd w:val="clear" w:color="auto" w:fill="FFFFFF"/>
            <w:vAlign w:val="center"/>
            <w:hideMark/>
          </w:tcPr>
          <w:p w14:paraId="3A1607FE"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Significance</w:t>
            </w:r>
          </w:p>
        </w:tc>
      </w:tr>
      <w:tr w:rsidR="00743054" w:rsidRPr="00743054" w14:paraId="0A58734A" w14:textId="77777777" w:rsidTr="00743054">
        <w:trPr>
          <w:trHeight w:val="263"/>
          <w:tblCellSpacing w:w="15" w:type="dxa"/>
        </w:trPr>
        <w:tc>
          <w:tcPr>
            <w:tcW w:w="0" w:type="auto"/>
            <w:gridSpan w:val="2"/>
            <w:vMerge/>
            <w:tcBorders>
              <w:top w:val="nil"/>
              <w:left w:val="nil"/>
              <w:bottom w:val="nil"/>
              <w:right w:val="nil"/>
            </w:tcBorders>
            <w:shd w:val="clear" w:color="auto" w:fill="FFFFFF"/>
            <w:vAlign w:val="center"/>
            <w:hideMark/>
          </w:tcPr>
          <w:p w14:paraId="23D3BEEC" w14:textId="77777777" w:rsidR="00743054" w:rsidRPr="00743054" w:rsidRDefault="00743054" w:rsidP="00743054">
            <w:pPr>
              <w:widowControl/>
              <w:autoSpaceDE/>
              <w:autoSpaceDN/>
              <w:rPr>
                <w:rFonts w:ascii="Arial" w:hAnsi="Arial" w:cs="Arial"/>
                <w:color w:val="264A60"/>
              </w:rPr>
            </w:pPr>
          </w:p>
        </w:tc>
        <w:tc>
          <w:tcPr>
            <w:tcW w:w="1018" w:type="dxa"/>
            <w:vMerge w:val="restart"/>
            <w:tcBorders>
              <w:top w:val="single" w:sz="4" w:space="0" w:color="auto"/>
              <w:left w:val="nil"/>
              <w:bottom w:val="nil"/>
              <w:right w:val="nil"/>
            </w:tcBorders>
            <w:shd w:val="clear" w:color="auto" w:fill="FFFFFF"/>
            <w:vAlign w:val="center"/>
            <w:hideMark/>
          </w:tcPr>
          <w:p w14:paraId="0D503556"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Mean</w:t>
            </w:r>
          </w:p>
        </w:tc>
        <w:tc>
          <w:tcPr>
            <w:tcW w:w="1012" w:type="dxa"/>
            <w:vMerge w:val="restart"/>
            <w:tcBorders>
              <w:top w:val="single" w:sz="4" w:space="0" w:color="auto"/>
              <w:left w:val="nil"/>
              <w:bottom w:val="nil"/>
              <w:right w:val="nil"/>
            </w:tcBorders>
            <w:shd w:val="clear" w:color="auto" w:fill="FFFFFF"/>
            <w:vAlign w:val="center"/>
            <w:hideMark/>
          </w:tcPr>
          <w:p w14:paraId="591AD04C"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Std. Deviation</w:t>
            </w:r>
          </w:p>
        </w:tc>
        <w:tc>
          <w:tcPr>
            <w:tcW w:w="888" w:type="dxa"/>
            <w:vMerge w:val="restart"/>
            <w:tcBorders>
              <w:top w:val="single" w:sz="4" w:space="0" w:color="auto"/>
              <w:left w:val="nil"/>
              <w:bottom w:val="nil"/>
              <w:right w:val="nil"/>
            </w:tcBorders>
            <w:shd w:val="clear" w:color="auto" w:fill="FFFFFF"/>
            <w:vAlign w:val="center"/>
            <w:hideMark/>
          </w:tcPr>
          <w:p w14:paraId="74B5EC51"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Std. Error Mean</w:t>
            </w:r>
          </w:p>
        </w:tc>
        <w:tc>
          <w:tcPr>
            <w:tcW w:w="2066" w:type="dxa"/>
            <w:gridSpan w:val="2"/>
            <w:tcBorders>
              <w:top w:val="single" w:sz="4" w:space="0" w:color="auto"/>
              <w:left w:val="nil"/>
              <w:bottom w:val="nil"/>
              <w:right w:val="nil"/>
            </w:tcBorders>
            <w:shd w:val="clear" w:color="auto" w:fill="FFFFFF"/>
            <w:vAlign w:val="center"/>
            <w:hideMark/>
          </w:tcPr>
          <w:p w14:paraId="0237D12C"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95% Confidence Interval of the Difference</w:t>
            </w:r>
          </w:p>
        </w:tc>
        <w:tc>
          <w:tcPr>
            <w:tcW w:w="0" w:type="auto"/>
            <w:vMerge/>
            <w:tcBorders>
              <w:top w:val="nil"/>
              <w:left w:val="nil"/>
              <w:bottom w:val="nil"/>
              <w:right w:val="nil"/>
            </w:tcBorders>
            <w:shd w:val="clear" w:color="auto" w:fill="FFFFFF"/>
            <w:vAlign w:val="center"/>
            <w:hideMark/>
          </w:tcPr>
          <w:p w14:paraId="32602E45" w14:textId="77777777" w:rsidR="00743054" w:rsidRPr="00743054" w:rsidRDefault="00743054" w:rsidP="00743054">
            <w:pPr>
              <w:widowControl/>
              <w:autoSpaceDE/>
              <w:autoSpaceDN/>
              <w:rPr>
                <w:rFonts w:ascii="Arial" w:hAnsi="Arial" w:cs="Arial"/>
                <w:color w:val="264A60"/>
              </w:rPr>
            </w:pPr>
          </w:p>
        </w:tc>
        <w:tc>
          <w:tcPr>
            <w:tcW w:w="0" w:type="auto"/>
            <w:vMerge/>
            <w:tcBorders>
              <w:top w:val="nil"/>
              <w:left w:val="nil"/>
              <w:bottom w:val="nil"/>
              <w:right w:val="nil"/>
            </w:tcBorders>
            <w:shd w:val="clear" w:color="auto" w:fill="FFFFFF"/>
            <w:vAlign w:val="center"/>
            <w:hideMark/>
          </w:tcPr>
          <w:p w14:paraId="2EDBEA22" w14:textId="77777777" w:rsidR="00743054" w:rsidRPr="00743054" w:rsidRDefault="00743054" w:rsidP="00743054">
            <w:pPr>
              <w:widowControl/>
              <w:autoSpaceDE/>
              <w:autoSpaceDN/>
              <w:rPr>
                <w:rFonts w:ascii="Arial" w:hAnsi="Arial" w:cs="Arial"/>
                <w:color w:val="264A60"/>
              </w:rPr>
            </w:pPr>
          </w:p>
        </w:tc>
        <w:tc>
          <w:tcPr>
            <w:tcW w:w="1312" w:type="dxa"/>
            <w:gridSpan w:val="2"/>
            <w:vMerge w:val="restart"/>
            <w:tcBorders>
              <w:top w:val="single" w:sz="4" w:space="0" w:color="auto"/>
              <w:left w:val="nil"/>
              <w:bottom w:val="nil"/>
              <w:right w:val="nil"/>
            </w:tcBorders>
            <w:shd w:val="clear" w:color="auto" w:fill="FFFFFF"/>
            <w:vAlign w:val="center"/>
            <w:hideMark/>
          </w:tcPr>
          <w:p w14:paraId="45B1D565"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One-Sided p</w:t>
            </w:r>
          </w:p>
        </w:tc>
        <w:tc>
          <w:tcPr>
            <w:tcW w:w="742" w:type="dxa"/>
            <w:tcBorders>
              <w:top w:val="single" w:sz="4" w:space="0" w:color="auto"/>
              <w:left w:val="nil"/>
              <w:bottom w:val="nil"/>
              <w:right w:val="nil"/>
            </w:tcBorders>
            <w:shd w:val="clear" w:color="auto" w:fill="FFFFFF"/>
            <w:vAlign w:val="center"/>
            <w:hideMark/>
          </w:tcPr>
          <w:p w14:paraId="525462A0"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Two-Sided p</w:t>
            </w:r>
          </w:p>
        </w:tc>
      </w:tr>
      <w:tr w:rsidR="00743054" w:rsidRPr="00743054" w14:paraId="28C0CA73" w14:textId="77777777" w:rsidTr="00743054">
        <w:trPr>
          <w:trHeight w:val="263"/>
          <w:tblCellSpacing w:w="15" w:type="dxa"/>
        </w:trPr>
        <w:tc>
          <w:tcPr>
            <w:tcW w:w="0" w:type="auto"/>
            <w:gridSpan w:val="2"/>
            <w:vMerge/>
            <w:tcBorders>
              <w:top w:val="nil"/>
              <w:left w:val="nil"/>
              <w:bottom w:val="nil"/>
              <w:right w:val="nil"/>
            </w:tcBorders>
            <w:shd w:val="clear" w:color="auto" w:fill="FFFFFF"/>
            <w:vAlign w:val="center"/>
            <w:hideMark/>
          </w:tcPr>
          <w:p w14:paraId="7E4B8537" w14:textId="77777777" w:rsidR="00743054" w:rsidRPr="00743054" w:rsidRDefault="00743054" w:rsidP="00743054">
            <w:pPr>
              <w:widowControl/>
              <w:autoSpaceDE/>
              <w:autoSpaceDN/>
              <w:rPr>
                <w:rFonts w:ascii="Arial" w:hAnsi="Arial" w:cs="Arial"/>
                <w:color w:val="264A60"/>
              </w:rPr>
            </w:pPr>
          </w:p>
        </w:tc>
        <w:tc>
          <w:tcPr>
            <w:tcW w:w="0" w:type="auto"/>
            <w:vMerge/>
            <w:tcBorders>
              <w:top w:val="single" w:sz="4" w:space="0" w:color="auto"/>
              <w:left w:val="nil"/>
              <w:bottom w:val="nil"/>
              <w:right w:val="nil"/>
            </w:tcBorders>
            <w:shd w:val="clear" w:color="auto" w:fill="FFFFFF"/>
            <w:vAlign w:val="center"/>
            <w:hideMark/>
          </w:tcPr>
          <w:p w14:paraId="32429D0C" w14:textId="77777777" w:rsidR="00743054" w:rsidRPr="00743054" w:rsidRDefault="00743054" w:rsidP="00743054">
            <w:pPr>
              <w:widowControl/>
              <w:autoSpaceDE/>
              <w:autoSpaceDN/>
              <w:rPr>
                <w:rFonts w:ascii="Arial" w:hAnsi="Arial" w:cs="Arial"/>
                <w:color w:val="264A60"/>
              </w:rPr>
            </w:pPr>
          </w:p>
        </w:tc>
        <w:tc>
          <w:tcPr>
            <w:tcW w:w="0" w:type="auto"/>
            <w:vMerge/>
            <w:tcBorders>
              <w:top w:val="single" w:sz="4" w:space="0" w:color="auto"/>
              <w:left w:val="nil"/>
              <w:bottom w:val="nil"/>
              <w:right w:val="nil"/>
            </w:tcBorders>
            <w:shd w:val="clear" w:color="auto" w:fill="FFFFFF"/>
            <w:vAlign w:val="center"/>
            <w:hideMark/>
          </w:tcPr>
          <w:p w14:paraId="408F97D2" w14:textId="77777777" w:rsidR="00743054" w:rsidRPr="00743054" w:rsidRDefault="00743054" w:rsidP="00743054">
            <w:pPr>
              <w:widowControl/>
              <w:autoSpaceDE/>
              <w:autoSpaceDN/>
              <w:rPr>
                <w:rFonts w:ascii="Arial" w:hAnsi="Arial" w:cs="Arial"/>
                <w:color w:val="264A60"/>
              </w:rPr>
            </w:pPr>
          </w:p>
        </w:tc>
        <w:tc>
          <w:tcPr>
            <w:tcW w:w="0" w:type="auto"/>
            <w:vMerge/>
            <w:tcBorders>
              <w:top w:val="single" w:sz="4" w:space="0" w:color="auto"/>
              <w:left w:val="nil"/>
              <w:bottom w:val="nil"/>
              <w:right w:val="nil"/>
            </w:tcBorders>
            <w:shd w:val="clear" w:color="auto" w:fill="FFFFFF"/>
            <w:vAlign w:val="center"/>
            <w:hideMark/>
          </w:tcPr>
          <w:p w14:paraId="5FC0318C" w14:textId="77777777" w:rsidR="00743054" w:rsidRPr="00743054" w:rsidRDefault="00743054" w:rsidP="00743054">
            <w:pPr>
              <w:widowControl/>
              <w:autoSpaceDE/>
              <w:autoSpaceDN/>
              <w:rPr>
                <w:rFonts w:ascii="Arial" w:hAnsi="Arial" w:cs="Arial"/>
                <w:color w:val="264A60"/>
              </w:rPr>
            </w:pPr>
          </w:p>
        </w:tc>
        <w:tc>
          <w:tcPr>
            <w:tcW w:w="1018" w:type="dxa"/>
            <w:tcBorders>
              <w:top w:val="nil"/>
              <w:left w:val="nil"/>
              <w:bottom w:val="nil"/>
              <w:right w:val="nil"/>
            </w:tcBorders>
            <w:shd w:val="clear" w:color="auto" w:fill="FFFFFF"/>
            <w:vAlign w:val="center"/>
            <w:hideMark/>
          </w:tcPr>
          <w:p w14:paraId="6B39B507"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Lower</w:t>
            </w:r>
          </w:p>
        </w:tc>
        <w:tc>
          <w:tcPr>
            <w:tcW w:w="1018" w:type="dxa"/>
            <w:tcBorders>
              <w:top w:val="nil"/>
              <w:left w:val="nil"/>
              <w:bottom w:val="nil"/>
              <w:right w:val="nil"/>
            </w:tcBorders>
            <w:shd w:val="clear" w:color="auto" w:fill="FFFFFF"/>
            <w:vAlign w:val="center"/>
            <w:hideMark/>
          </w:tcPr>
          <w:p w14:paraId="1FE2C056" w14:textId="77777777" w:rsidR="00743054" w:rsidRPr="00743054" w:rsidRDefault="00743054" w:rsidP="00743054">
            <w:pPr>
              <w:widowControl/>
              <w:autoSpaceDE/>
              <w:autoSpaceDN/>
              <w:spacing w:line="273" w:lineRule="auto"/>
              <w:jc w:val="center"/>
              <w:rPr>
                <w:rFonts w:ascii="Arial" w:hAnsi="Arial" w:cs="Arial"/>
                <w:color w:val="264A60"/>
              </w:rPr>
            </w:pPr>
            <w:r w:rsidRPr="00743054">
              <w:rPr>
                <w:rFonts w:ascii="Arial" w:hAnsi="Arial" w:cs="Arial"/>
                <w:color w:val="264A60"/>
              </w:rPr>
              <w:t>Upper</w:t>
            </w:r>
          </w:p>
        </w:tc>
        <w:tc>
          <w:tcPr>
            <w:tcW w:w="0" w:type="auto"/>
            <w:vMerge/>
            <w:tcBorders>
              <w:top w:val="nil"/>
              <w:left w:val="nil"/>
              <w:bottom w:val="nil"/>
              <w:right w:val="nil"/>
            </w:tcBorders>
            <w:shd w:val="clear" w:color="auto" w:fill="FFFFFF"/>
            <w:vAlign w:val="center"/>
            <w:hideMark/>
          </w:tcPr>
          <w:p w14:paraId="58F96135" w14:textId="77777777" w:rsidR="00743054" w:rsidRPr="00743054" w:rsidRDefault="00743054" w:rsidP="00743054">
            <w:pPr>
              <w:widowControl/>
              <w:autoSpaceDE/>
              <w:autoSpaceDN/>
              <w:rPr>
                <w:rFonts w:ascii="Arial" w:hAnsi="Arial" w:cs="Arial"/>
                <w:color w:val="264A60"/>
              </w:rPr>
            </w:pPr>
          </w:p>
        </w:tc>
        <w:tc>
          <w:tcPr>
            <w:tcW w:w="0" w:type="auto"/>
            <w:vMerge/>
            <w:tcBorders>
              <w:top w:val="nil"/>
              <w:left w:val="nil"/>
              <w:bottom w:val="nil"/>
              <w:right w:val="nil"/>
            </w:tcBorders>
            <w:shd w:val="clear" w:color="auto" w:fill="FFFFFF"/>
            <w:vAlign w:val="center"/>
            <w:hideMark/>
          </w:tcPr>
          <w:p w14:paraId="72131068" w14:textId="77777777" w:rsidR="00743054" w:rsidRPr="00743054" w:rsidRDefault="00743054" w:rsidP="00743054">
            <w:pPr>
              <w:widowControl/>
              <w:autoSpaceDE/>
              <w:autoSpaceDN/>
              <w:rPr>
                <w:rFonts w:ascii="Arial" w:hAnsi="Arial" w:cs="Arial"/>
                <w:color w:val="264A60"/>
              </w:rPr>
            </w:pPr>
          </w:p>
        </w:tc>
        <w:tc>
          <w:tcPr>
            <w:tcW w:w="0" w:type="auto"/>
            <w:gridSpan w:val="2"/>
            <w:vMerge/>
            <w:tcBorders>
              <w:top w:val="single" w:sz="4" w:space="0" w:color="auto"/>
              <w:left w:val="nil"/>
              <w:bottom w:val="nil"/>
              <w:right w:val="nil"/>
            </w:tcBorders>
            <w:shd w:val="clear" w:color="auto" w:fill="FFFFFF"/>
            <w:vAlign w:val="center"/>
            <w:hideMark/>
          </w:tcPr>
          <w:p w14:paraId="60696409" w14:textId="77777777" w:rsidR="00743054" w:rsidRPr="00743054" w:rsidRDefault="00743054" w:rsidP="00743054">
            <w:pPr>
              <w:widowControl/>
              <w:autoSpaceDE/>
              <w:autoSpaceDN/>
              <w:rPr>
                <w:rFonts w:ascii="Arial" w:hAnsi="Arial" w:cs="Arial"/>
                <w:color w:val="264A60"/>
              </w:rPr>
            </w:pPr>
          </w:p>
        </w:tc>
        <w:tc>
          <w:tcPr>
            <w:tcW w:w="742" w:type="dxa"/>
            <w:tcBorders>
              <w:top w:val="nil"/>
              <w:left w:val="nil"/>
              <w:bottom w:val="nil"/>
              <w:right w:val="nil"/>
            </w:tcBorders>
            <w:shd w:val="clear" w:color="auto" w:fill="FFFFFF"/>
            <w:vAlign w:val="center"/>
          </w:tcPr>
          <w:p w14:paraId="462F89A8" w14:textId="77777777" w:rsidR="00743054" w:rsidRPr="00743054" w:rsidRDefault="00743054" w:rsidP="00743054">
            <w:pPr>
              <w:widowControl/>
              <w:autoSpaceDE/>
              <w:autoSpaceDN/>
              <w:spacing w:line="273" w:lineRule="auto"/>
              <w:rPr>
                <w:rFonts w:ascii="Arial" w:hAnsi="Arial" w:cs="Arial"/>
                <w:color w:val="264A60"/>
              </w:rPr>
            </w:pPr>
          </w:p>
        </w:tc>
      </w:tr>
      <w:tr w:rsidR="00743054" w:rsidRPr="00743054" w14:paraId="1F058A0A" w14:textId="77777777" w:rsidTr="00743054">
        <w:trPr>
          <w:trHeight w:val="998"/>
          <w:tblCellSpacing w:w="15" w:type="dxa"/>
        </w:trPr>
        <w:tc>
          <w:tcPr>
            <w:tcW w:w="719" w:type="dxa"/>
            <w:tcBorders>
              <w:top w:val="single" w:sz="4" w:space="0" w:color="auto"/>
              <w:left w:val="nil"/>
              <w:bottom w:val="single" w:sz="4" w:space="0" w:color="auto"/>
              <w:right w:val="nil"/>
            </w:tcBorders>
            <w:shd w:val="clear" w:color="auto" w:fill="E0E0E0"/>
            <w:tcMar>
              <w:top w:w="60" w:type="dxa"/>
              <w:left w:w="120" w:type="dxa"/>
              <w:bottom w:w="40" w:type="dxa"/>
              <w:right w:w="160" w:type="dxa"/>
            </w:tcMar>
            <w:hideMark/>
          </w:tcPr>
          <w:p w14:paraId="07235E25" w14:textId="77777777" w:rsidR="00743054" w:rsidRPr="00743054" w:rsidRDefault="00743054" w:rsidP="00743054">
            <w:pPr>
              <w:widowControl/>
              <w:autoSpaceDE/>
              <w:autoSpaceDN/>
              <w:spacing w:line="273" w:lineRule="auto"/>
              <w:rPr>
                <w:rFonts w:ascii="Arial" w:hAnsi="Arial" w:cs="Arial"/>
                <w:color w:val="264A60"/>
              </w:rPr>
            </w:pPr>
            <w:r w:rsidRPr="00743054">
              <w:rPr>
                <w:rFonts w:ascii="Arial" w:hAnsi="Arial" w:cs="Arial"/>
                <w:color w:val="264A60"/>
              </w:rPr>
              <w:t>Pair 1</w:t>
            </w:r>
          </w:p>
        </w:tc>
        <w:tc>
          <w:tcPr>
            <w:tcW w:w="1083" w:type="dxa"/>
            <w:tcBorders>
              <w:top w:val="single" w:sz="4" w:space="0" w:color="auto"/>
              <w:left w:val="nil"/>
              <w:bottom w:val="single" w:sz="4" w:space="0" w:color="auto"/>
              <w:right w:val="nil"/>
            </w:tcBorders>
            <w:shd w:val="clear" w:color="auto" w:fill="E0E0E0"/>
            <w:tcMar>
              <w:top w:w="60" w:type="dxa"/>
              <w:left w:w="120" w:type="dxa"/>
              <w:bottom w:w="40" w:type="dxa"/>
              <w:right w:w="160" w:type="dxa"/>
            </w:tcMar>
            <w:hideMark/>
          </w:tcPr>
          <w:p w14:paraId="72DF660A" w14:textId="77777777" w:rsidR="00743054" w:rsidRPr="00743054" w:rsidRDefault="00743054" w:rsidP="00743054">
            <w:pPr>
              <w:widowControl/>
              <w:autoSpaceDE/>
              <w:autoSpaceDN/>
              <w:spacing w:line="273" w:lineRule="auto"/>
              <w:rPr>
                <w:rFonts w:ascii="Arial" w:hAnsi="Arial" w:cs="Arial"/>
                <w:color w:val="264A60"/>
              </w:rPr>
            </w:pPr>
            <w:r w:rsidRPr="00743054">
              <w:rPr>
                <w:rFonts w:ascii="Arial" w:hAnsi="Arial" w:cs="Arial"/>
                <w:color w:val="264A60"/>
              </w:rPr>
              <w:t xml:space="preserve">Score Pretest - Nilai </w:t>
            </w:r>
            <w:proofErr w:type="spellStart"/>
            <w:r w:rsidRPr="00743054">
              <w:rPr>
                <w:rFonts w:ascii="Arial" w:hAnsi="Arial" w:cs="Arial"/>
                <w:color w:val="264A60"/>
              </w:rPr>
              <w:t>Postest</w:t>
            </w:r>
            <w:proofErr w:type="spellEnd"/>
          </w:p>
        </w:tc>
        <w:tc>
          <w:tcPr>
            <w:tcW w:w="1018" w:type="dxa"/>
            <w:tcBorders>
              <w:top w:val="single" w:sz="4" w:space="0" w:color="auto"/>
              <w:left w:val="nil"/>
              <w:bottom w:val="single" w:sz="4" w:space="0" w:color="auto"/>
              <w:right w:val="nil"/>
            </w:tcBorders>
            <w:shd w:val="clear" w:color="auto" w:fill="F9F9FB"/>
            <w:tcMar>
              <w:top w:w="60" w:type="dxa"/>
              <w:left w:w="120" w:type="dxa"/>
              <w:bottom w:w="40" w:type="dxa"/>
              <w:right w:w="160" w:type="dxa"/>
            </w:tcMar>
            <w:hideMark/>
          </w:tcPr>
          <w:p w14:paraId="7F5A7B19" w14:textId="77777777" w:rsidR="00743054" w:rsidRPr="00743054" w:rsidRDefault="00743054" w:rsidP="00743054">
            <w:pPr>
              <w:widowControl/>
              <w:autoSpaceDE/>
              <w:autoSpaceDN/>
              <w:spacing w:line="273" w:lineRule="auto"/>
              <w:rPr>
                <w:rFonts w:ascii="Arial" w:hAnsi="Arial" w:cs="Arial"/>
                <w:color w:val="010205"/>
              </w:rPr>
            </w:pPr>
            <w:r w:rsidRPr="00743054">
              <w:rPr>
                <w:rFonts w:ascii="Arial" w:hAnsi="Arial" w:cs="Arial"/>
                <w:color w:val="010205"/>
              </w:rPr>
              <w:t>-19.867</w:t>
            </w:r>
          </w:p>
        </w:tc>
        <w:tc>
          <w:tcPr>
            <w:tcW w:w="1012" w:type="dxa"/>
            <w:tcBorders>
              <w:top w:val="single" w:sz="4" w:space="0" w:color="auto"/>
              <w:left w:val="nil"/>
              <w:bottom w:val="single" w:sz="4" w:space="0" w:color="auto"/>
              <w:right w:val="nil"/>
            </w:tcBorders>
            <w:shd w:val="clear" w:color="auto" w:fill="F9F9FB"/>
            <w:tcMar>
              <w:top w:w="60" w:type="dxa"/>
              <w:left w:w="120" w:type="dxa"/>
              <w:bottom w:w="40" w:type="dxa"/>
              <w:right w:w="160" w:type="dxa"/>
            </w:tcMar>
            <w:hideMark/>
          </w:tcPr>
          <w:p w14:paraId="4D317CD2" w14:textId="77777777" w:rsidR="00743054" w:rsidRPr="00743054" w:rsidRDefault="00743054" w:rsidP="00743054">
            <w:pPr>
              <w:widowControl/>
              <w:autoSpaceDE/>
              <w:autoSpaceDN/>
              <w:spacing w:line="273" w:lineRule="auto"/>
              <w:rPr>
                <w:rFonts w:ascii="Arial" w:hAnsi="Arial" w:cs="Arial"/>
                <w:color w:val="010205"/>
              </w:rPr>
            </w:pPr>
            <w:r w:rsidRPr="00743054">
              <w:rPr>
                <w:rFonts w:ascii="Arial" w:hAnsi="Arial" w:cs="Arial"/>
                <w:color w:val="010205"/>
              </w:rPr>
              <w:t>7.912</w:t>
            </w:r>
          </w:p>
        </w:tc>
        <w:tc>
          <w:tcPr>
            <w:tcW w:w="888" w:type="dxa"/>
            <w:tcBorders>
              <w:top w:val="single" w:sz="4" w:space="0" w:color="auto"/>
              <w:left w:val="nil"/>
              <w:bottom w:val="single" w:sz="4" w:space="0" w:color="auto"/>
              <w:right w:val="nil"/>
            </w:tcBorders>
            <w:shd w:val="clear" w:color="auto" w:fill="F9F9FB"/>
            <w:tcMar>
              <w:top w:w="60" w:type="dxa"/>
              <w:left w:w="120" w:type="dxa"/>
              <w:bottom w:w="40" w:type="dxa"/>
              <w:right w:w="160" w:type="dxa"/>
            </w:tcMar>
            <w:hideMark/>
          </w:tcPr>
          <w:p w14:paraId="7E8E5F2C" w14:textId="77777777" w:rsidR="00743054" w:rsidRPr="00743054" w:rsidRDefault="00743054" w:rsidP="00743054">
            <w:pPr>
              <w:widowControl/>
              <w:autoSpaceDE/>
              <w:autoSpaceDN/>
              <w:spacing w:line="273" w:lineRule="auto"/>
              <w:rPr>
                <w:rFonts w:ascii="Arial" w:hAnsi="Arial" w:cs="Arial"/>
                <w:color w:val="010205"/>
              </w:rPr>
            </w:pPr>
            <w:r w:rsidRPr="00743054">
              <w:rPr>
                <w:rFonts w:ascii="Arial" w:hAnsi="Arial" w:cs="Arial"/>
                <w:color w:val="010205"/>
              </w:rPr>
              <w:t>1.445</w:t>
            </w:r>
          </w:p>
        </w:tc>
        <w:tc>
          <w:tcPr>
            <w:tcW w:w="1018" w:type="dxa"/>
            <w:tcBorders>
              <w:top w:val="single" w:sz="4" w:space="0" w:color="auto"/>
              <w:left w:val="nil"/>
              <w:bottom w:val="single" w:sz="4" w:space="0" w:color="auto"/>
              <w:right w:val="nil"/>
            </w:tcBorders>
            <w:shd w:val="clear" w:color="auto" w:fill="F9F9FB"/>
            <w:tcMar>
              <w:top w:w="60" w:type="dxa"/>
              <w:left w:w="120" w:type="dxa"/>
              <w:bottom w:w="40" w:type="dxa"/>
              <w:right w:w="160" w:type="dxa"/>
            </w:tcMar>
            <w:hideMark/>
          </w:tcPr>
          <w:p w14:paraId="36E627DA" w14:textId="77777777" w:rsidR="00743054" w:rsidRPr="00743054" w:rsidRDefault="00743054" w:rsidP="00743054">
            <w:pPr>
              <w:widowControl/>
              <w:autoSpaceDE/>
              <w:autoSpaceDN/>
              <w:spacing w:line="273" w:lineRule="auto"/>
              <w:rPr>
                <w:rFonts w:ascii="Arial" w:hAnsi="Arial" w:cs="Arial"/>
                <w:color w:val="010205"/>
              </w:rPr>
            </w:pPr>
            <w:r w:rsidRPr="00743054">
              <w:rPr>
                <w:rFonts w:ascii="Arial" w:hAnsi="Arial" w:cs="Arial"/>
                <w:color w:val="010205"/>
              </w:rPr>
              <w:t>-22.821</w:t>
            </w:r>
          </w:p>
        </w:tc>
        <w:tc>
          <w:tcPr>
            <w:tcW w:w="1018" w:type="dxa"/>
            <w:tcBorders>
              <w:top w:val="single" w:sz="4" w:space="0" w:color="auto"/>
              <w:left w:val="nil"/>
              <w:bottom w:val="single" w:sz="4" w:space="0" w:color="auto"/>
              <w:right w:val="nil"/>
            </w:tcBorders>
            <w:shd w:val="clear" w:color="auto" w:fill="F9F9FB"/>
            <w:tcMar>
              <w:top w:w="60" w:type="dxa"/>
              <w:left w:w="120" w:type="dxa"/>
              <w:bottom w:w="40" w:type="dxa"/>
              <w:right w:w="160" w:type="dxa"/>
            </w:tcMar>
            <w:hideMark/>
          </w:tcPr>
          <w:p w14:paraId="36939C41" w14:textId="77777777" w:rsidR="00743054" w:rsidRPr="00743054" w:rsidRDefault="00743054" w:rsidP="00743054">
            <w:pPr>
              <w:widowControl/>
              <w:autoSpaceDE/>
              <w:autoSpaceDN/>
              <w:spacing w:line="273" w:lineRule="auto"/>
              <w:rPr>
                <w:rFonts w:ascii="Arial" w:hAnsi="Arial" w:cs="Arial"/>
                <w:color w:val="010205"/>
              </w:rPr>
            </w:pPr>
            <w:r w:rsidRPr="00743054">
              <w:rPr>
                <w:rFonts w:ascii="Arial" w:hAnsi="Arial" w:cs="Arial"/>
                <w:color w:val="010205"/>
              </w:rPr>
              <w:t>-16.912</w:t>
            </w:r>
          </w:p>
        </w:tc>
        <w:tc>
          <w:tcPr>
            <w:tcW w:w="1018" w:type="dxa"/>
            <w:tcBorders>
              <w:top w:val="single" w:sz="4" w:space="0" w:color="auto"/>
              <w:left w:val="nil"/>
              <w:bottom w:val="single" w:sz="4" w:space="0" w:color="auto"/>
              <w:right w:val="nil"/>
            </w:tcBorders>
            <w:shd w:val="clear" w:color="auto" w:fill="F9F9FB"/>
            <w:tcMar>
              <w:top w:w="60" w:type="dxa"/>
              <w:left w:w="120" w:type="dxa"/>
              <w:bottom w:w="40" w:type="dxa"/>
              <w:right w:w="160" w:type="dxa"/>
            </w:tcMar>
            <w:hideMark/>
          </w:tcPr>
          <w:p w14:paraId="57DE3D15" w14:textId="77777777" w:rsidR="00743054" w:rsidRPr="00743054" w:rsidRDefault="00743054" w:rsidP="00743054">
            <w:pPr>
              <w:widowControl/>
              <w:autoSpaceDE/>
              <w:autoSpaceDN/>
              <w:spacing w:line="273" w:lineRule="auto"/>
              <w:rPr>
                <w:rFonts w:ascii="Arial" w:hAnsi="Arial" w:cs="Arial"/>
                <w:color w:val="010205"/>
              </w:rPr>
            </w:pPr>
            <w:r w:rsidRPr="00743054">
              <w:rPr>
                <w:rFonts w:ascii="Arial" w:hAnsi="Arial" w:cs="Arial"/>
                <w:color w:val="010205"/>
              </w:rPr>
              <w:t>-13.753</w:t>
            </w:r>
          </w:p>
        </w:tc>
        <w:tc>
          <w:tcPr>
            <w:tcW w:w="561" w:type="dxa"/>
            <w:tcBorders>
              <w:top w:val="single" w:sz="4" w:space="0" w:color="auto"/>
              <w:left w:val="nil"/>
              <w:bottom w:val="single" w:sz="4" w:space="0" w:color="auto"/>
              <w:right w:val="nil"/>
            </w:tcBorders>
            <w:shd w:val="clear" w:color="auto" w:fill="F9F9FB"/>
            <w:tcMar>
              <w:top w:w="60" w:type="dxa"/>
              <w:left w:w="120" w:type="dxa"/>
              <w:bottom w:w="40" w:type="dxa"/>
              <w:right w:w="160" w:type="dxa"/>
            </w:tcMar>
            <w:hideMark/>
          </w:tcPr>
          <w:p w14:paraId="03DA35CF" w14:textId="77777777" w:rsidR="00743054" w:rsidRPr="00743054" w:rsidRDefault="00743054" w:rsidP="00743054">
            <w:pPr>
              <w:widowControl/>
              <w:autoSpaceDE/>
              <w:autoSpaceDN/>
              <w:spacing w:line="273" w:lineRule="auto"/>
              <w:rPr>
                <w:rFonts w:ascii="Arial" w:hAnsi="Arial" w:cs="Arial"/>
                <w:color w:val="010205"/>
              </w:rPr>
            </w:pPr>
            <w:r w:rsidRPr="00743054">
              <w:rPr>
                <w:rFonts w:ascii="Arial" w:hAnsi="Arial" w:cs="Arial"/>
                <w:color w:val="010205"/>
              </w:rPr>
              <w:t>29</w:t>
            </w:r>
          </w:p>
        </w:tc>
        <w:tc>
          <w:tcPr>
            <w:tcW w:w="1020" w:type="dxa"/>
            <w:tcBorders>
              <w:top w:val="single" w:sz="4" w:space="0" w:color="auto"/>
              <w:left w:val="nil"/>
              <w:bottom w:val="single" w:sz="4" w:space="0" w:color="auto"/>
              <w:right w:val="nil"/>
            </w:tcBorders>
            <w:shd w:val="clear" w:color="auto" w:fill="87FC85"/>
            <w:tcMar>
              <w:top w:w="60" w:type="dxa"/>
              <w:left w:w="120" w:type="dxa"/>
              <w:bottom w:w="40" w:type="dxa"/>
              <w:right w:w="160" w:type="dxa"/>
            </w:tcMar>
            <w:hideMark/>
          </w:tcPr>
          <w:p w14:paraId="654EFE3E" w14:textId="77777777" w:rsidR="00743054" w:rsidRPr="00743054" w:rsidRDefault="00743054" w:rsidP="00743054">
            <w:pPr>
              <w:widowControl/>
              <w:autoSpaceDE/>
              <w:autoSpaceDN/>
              <w:spacing w:line="273" w:lineRule="auto"/>
              <w:rPr>
                <w:rFonts w:ascii="SansSerif" w:hAnsi="SansSerif" w:cs="Arial"/>
                <w:color w:val="010205"/>
              </w:rPr>
            </w:pPr>
            <w:r w:rsidRPr="00743054">
              <w:rPr>
                <w:rFonts w:ascii="SansSerif" w:hAnsi="SansSerif" w:cs="Arial"/>
                <w:color w:val="010205"/>
              </w:rPr>
              <w:t>&lt;,001</w:t>
            </w:r>
          </w:p>
        </w:tc>
        <w:tc>
          <w:tcPr>
            <w:tcW w:w="1034" w:type="dxa"/>
            <w:gridSpan w:val="2"/>
            <w:tcBorders>
              <w:top w:val="single" w:sz="4" w:space="0" w:color="auto"/>
              <w:left w:val="nil"/>
              <w:bottom w:val="single" w:sz="4" w:space="0" w:color="auto"/>
              <w:right w:val="nil"/>
            </w:tcBorders>
            <w:shd w:val="clear" w:color="auto" w:fill="87FC85"/>
            <w:tcMar>
              <w:top w:w="60" w:type="dxa"/>
              <w:left w:w="120" w:type="dxa"/>
              <w:bottom w:w="40" w:type="dxa"/>
              <w:right w:w="160" w:type="dxa"/>
            </w:tcMar>
            <w:hideMark/>
          </w:tcPr>
          <w:p w14:paraId="227C8BA2" w14:textId="77777777" w:rsidR="00743054" w:rsidRPr="00743054" w:rsidRDefault="00743054" w:rsidP="00743054">
            <w:pPr>
              <w:widowControl/>
              <w:autoSpaceDE/>
              <w:autoSpaceDN/>
              <w:spacing w:line="273" w:lineRule="auto"/>
              <w:rPr>
                <w:rFonts w:ascii="SansSerif" w:hAnsi="SansSerif" w:cs="Arial"/>
                <w:color w:val="010205"/>
              </w:rPr>
            </w:pPr>
            <w:r w:rsidRPr="00743054">
              <w:rPr>
                <w:rFonts w:ascii="SansSerif" w:hAnsi="SansSerif" w:cs="Arial"/>
                <w:color w:val="010205"/>
              </w:rPr>
              <w:t>&lt;,001</w:t>
            </w:r>
          </w:p>
        </w:tc>
      </w:tr>
    </w:tbl>
    <w:p w14:paraId="328D6059" w14:textId="77777777" w:rsidR="00743054" w:rsidRPr="00743054" w:rsidRDefault="00743054" w:rsidP="00743054">
      <w:pPr>
        <w:widowControl/>
        <w:autoSpaceDE/>
        <w:autoSpaceDN/>
        <w:spacing w:line="273" w:lineRule="auto"/>
        <w:jc w:val="both"/>
        <w:rPr>
          <w:rFonts w:ascii="Times" w:hAnsi="Times"/>
          <w:iCs/>
          <w:color w:val="000000"/>
        </w:rPr>
      </w:pPr>
      <w:r w:rsidRPr="00743054">
        <w:rPr>
          <w:rFonts w:ascii="Times" w:hAnsi="Times"/>
          <w:iCs/>
          <w:color w:val="000000"/>
        </w:rPr>
        <w:t xml:space="preserve"> </w:t>
      </w:r>
    </w:p>
    <w:p w14:paraId="74B61171"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Based on the results of the Paired Samples t-test analysis, it was found that there was a significant difference between students’ pretest and posttest scores after the implementation of the treatment. The analysis revealed that the mean difference between the pretest and posttest scores was -19.867. The negative value of the mean difference indicates that the post-test scores exceeded the pre-test scores, indicating enhanced student achievement following the treatment period. On average, the students’ scores increased by approximately 19.867 points from the pretest to the posttest.</w:t>
      </w:r>
    </w:p>
    <w:p w14:paraId="07C81776"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Furthermore, </w:t>
      </w:r>
      <w:proofErr w:type="gramStart"/>
      <w:r w:rsidRPr="00743054">
        <w:rPr>
          <w:rFonts w:ascii="Times" w:hAnsi="Times"/>
          <w:iCs/>
          <w:color w:val="000000"/>
        </w:rPr>
        <w:t>The</w:t>
      </w:r>
      <w:proofErr w:type="gramEnd"/>
      <w:r w:rsidRPr="00743054">
        <w:rPr>
          <w:rFonts w:ascii="Times" w:hAnsi="Times"/>
          <w:iCs/>
          <w:color w:val="000000"/>
        </w:rPr>
        <w:t xml:space="preserve"> result of the statistical test showed a t-value of -13.753 with 29 degrees of freedom (</w:t>
      </w:r>
      <w:proofErr w:type="spellStart"/>
      <w:r w:rsidRPr="00743054">
        <w:rPr>
          <w:rFonts w:ascii="Times" w:hAnsi="Times"/>
          <w:iCs/>
          <w:color w:val="000000"/>
        </w:rPr>
        <w:t>df</w:t>
      </w:r>
      <w:proofErr w:type="spellEnd"/>
      <w:r w:rsidRPr="00743054">
        <w:rPr>
          <w:rFonts w:ascii="Times" w:hAnsi="Times"/>
          <w:iCs/>
          <w:color w:val="000000"/>
        </w:rPr>
        <w:t xml:space="preserve"> = 29). The large absolute t-value indicates that the difference between the pretest and posttest scores was </w:t>
      </w:r>
      <w:r w:rsidRPr="00743054">
        <w:rPr>
          <w:rFonts w:ascii="Times" w:hAnsi="Times"/>
          <w:iCs/>
          <w:color w:val="000000"/>
        </w:rPr>
        <w:lastRenderedPageBreak/>
        <w:t xml:space="preserve">substantial. In addition, the significance value obtained from the test was p &lt; 0.001, which is lower than the significance level of 0.05. According to the criteria of hypothesis testing </w:t>
      </w:r>
      <w:proofErr w:type="gramStart"/>
      <w:r w:rsidRPr="00743054">
        <w:rPr>
          <w:rFonts w:ascii="Times" w:hAnsi="Times"/>
          <w:iCs/>
          <w:color w:val="000000"/>
        </w:rPr>
        <w:t>The</w:t>
      </w:r>
      <w:proofErr w:type="gramEnd"/>
      <w:r w:rsidRPr="00743054">
        <w:rPr>
          <w:rFonts w:ascii="Times" w:hAnsi="Times"/>
          <w:iCs/>
          <w:color w:val="000000"/>
        </w:rPr>
        <w:t xml:space="preserve"> obtained significance value was below the 0.05 level, leading to the rejection of the null hypothesis (H₀) and the acceptance of the alternative hypothesis (H₁). This result indicates a significant difference between the students’ pre-test and post-test scores after the implementation of jumbled word activities.</w:t>
      </w:r>
    </w:p>
    <w:p w14:paraId="2238C3A4"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During the learning process, the students appeared more active and interested in arranging words into meaningful sentences by using word cards. Compared to sentence strips, word cards were more flexible and easier to arrange because students could move each word while discussing sentence patterns with their classmates.</w:t>
      </w:r>
      <w:bookmarkStart w:id="4" w:name="_Hlk230977960"/>
      <w:r w:rsidRPr="00743054">
        <w:rPr>
          <w:rFonts w:ascii="Times" w:hAnsi="Times"/>
          <w:iCs/>
          <w:color w:val="000000"/>
        </w:rPr>
        <w:t xml:space="preserve"> </w:t>
      </w:r>
      <w:bookmarkEnd w:id="4"/>
      <w:r w:rsidRPr="00743054">
        <w:rPr>
          <w:iCs/>
          <w:color w:val="000000"/>
        </w:rPr>
        <w:t>This finding is consistent with the study conducted by (</w:t>
      </w:r>
      <w:proofErr w:type="spellStart"/>
      <w:r w:rsidRPr="00743054">
        <w:rPr>
          <w:iCs/>
          <w:color w:val="000000"/>
        </w:rPr>
        <w:t>Juhansar</w:t>
      </w:r>
      <w:proofErr w:type="spellEnd"/>
      <w:r w:rsidRPr="00743054">
        <w:rPr>
          <w:iCs/>
          <w:color w:val="000000"/>
        </w:rPr>
        <w:t xml:space="preserve"> 2022) which revealed that the use of jumbled-word cards encouraged students to participate more actively and helped them organize English words into correct simple sentences more effectively. Similar to the previous study, the students in this research became more actively involved in arranging sentence components and identifying correct word order through sentence construction practice. In addition, the use of digital platforms during several activities also increased students’ participation and motivation in learning sentence construction. The present study is also supported by the findings of (</w:t>
      </w:r>
      <w:proofErr w:type="spellStart"/>
      <w:r w:rsidRPr="00743054">
        <w:rPr>
          <w:iCs/>
          <w:color w:val="000000"/>
        </w:rPr>
        <w:t>Wenjele</w:t>
      </w:r>
      <w:proofErr w:type="spellEnd"/>
      <w:r w:rsidRPr="00743054">
        <w:rPr>
          <w:iCs/>
          <w:color w:val="000000"/>
        </w:rPr>
        <w:t xml:space="preserve"> et al., 2025), which found that interactive sentence-building games and digital learning activities encouraged greater student engagement and improved students’ sentence construction skills through active participation and collaborative learning</w:t>
      </w:r>
      <w:r w:rsidRPr="00743054">
        <w:rPr>
          <w:b/>
          <w:bCs/>
          <w:iCs/>
          <w:color w:val="000000"/>
        </w:rPr>
        <w:t>.</w:t>
      </w:r>
    </w:p>
    <w:p w14:paraId="76B61FC6" w14:textId="77777777" w:rsidR="00743054" w:rsidRPr="00743054" w:rsidRDefault="00743054" w:rsidP="00743054">
      <w:pPr>
        <w:widowControl/>
        <w:autoSpaceDE/>
        <w:autoSpaceDN/>
        <w:spacing w:line="273" w:lineRule="auto"/>
        <w:ind w:firstLine="284"/>
        <w:jc w:val="both"/>
        <w:rPr>
          <w:iCs/>
          <w:color w:val="000000"/>
        </w:rPr>
      </w:pPr>
      <w:r w:rsidRPr="00743054">
        <w:rPr>
          <w:iCs/>
          <w:color w:val="000000"/>
        </w:rPr>
        <w:t>Based on the classroom observations and students’ worksheet results used as supporting information during the learning process, several common errors were identified during the research process. The students frequently made errors related to misordering of object complements and incorrect word order. However, through continuous and repeated practice using jumbled sentence activities, the students gradually became more familiar with sentence structures and were able to construct sentences more systematically and accurately.</w:t>
      </w:r>
    </w:p>
    <w:p w14:paraId="43EDEDC9"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These findings indicate that interactive learning media such as word cards and digital learning platforms can create a more engaging learning atmosphere and help students improve their sentence construction mastery more effectively. </w:t>
      </w:r>
    </w:p>
    <w:p w14:paraId="19C7FF6E" w14:textId="77777777" w:rsidR="00743054" w:rsidRPr="00743054" w:rsidRDefault="00743054" w:rsidP="00743054">
      <w:pPr>
        <w:widowControl/>
        <w:autoSpaceDE/>
        <w:autoSpaceDN/>
        <w:spacing w:before="240" w:after="120" w:line="273" w:lineRule="auto"/>
        <w:rPr>
          <w:rFonts w:ascii="Times" w:hAnsi="Times"/>
          <w:b/>
          <w:iCs/>
          <w:caps/>
          <w:color w:val="000000"/>
          <w:sz w:val="24"/>
          <w:szCs w:val="24"/>
        </w:rPr>
      </w:pPr>
      <w:r w:rsidRPr="00743054">
        <w:rPr>
          <w:rFonts w:ascii="Times" w:hAnsi="Times"/>
          <w:b/>
          <w:iCs/>
          <w:caps/>
          <w:color w:val="000000"/>
          <w:sz w:val="24"/>
          <w:szCs w:val="24"/>
        </w:rPr>
        <w:t xml:space="preserve">Conclusion </w:t>
      </w:r>
    </w:p>
    <w:p w14:paraId="289ED669" w14:textId="77777777"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 xml:space="preserve">In conclusion, the findings of this study showed that the implementation of jumbled word activities improved students’ sentence construction ability at MAN 2 </w:t>
      </w:r>
      <w:proofErr w:type="spellStart"/>
      <w:r w:rsidRPr="00743054">
        <w:rPr>
          <w:rFonts w:ascii="Times" w:hAnsi="Times"/>
          <w:iCs/>
          <w:color w:val="000000"/>
        </w:rPr>
        <w:t>Parepare</w:t>
      </w:r>
      <w:proofErr w:type="spellEnd"/>
      <w:r w:rsidRPr="00743054">
        <w:rPr>
          <w:rFonts w:ascii="Times" w:hAnsi="Times"/>
          <w:iCs/>
          <w:color w:val="000000"/>
        </w:rPr>
        <w:t>. Before the treatment, most students were classified into the fair and poor categories, each with 46.67%. However, after the treatment, most students achieved the good category (66.67%), followed by the excellent category (30%). In addition, the mean score increased from 56.43 in the pre-test to 76.30 in the post-test, indicating improvement in students’ sentence construction performance after the implementation of the treatment.</w:t>
      </w:r>
    </w:p>
    <w:p w14:paraId="4CCD9CAF" w14:textId="3E45DD02" w:rsidR="00743054" w:rsidRPr="00743054" w:rsidRDefault="00743054" w:rsidP="00743054">
      <w:pPr>
        <w:widowControl/>
        <w:autoSpaceDE/>
        <w:autoSpaceDN/>
        <w:spacing w:line="273" w:lineRule="auto"/>
        <w:ind w:firstLine="284"/>
        <w:jc w:val="both"/>
        <w:rPr>
          <w:rFonts w:ascii="Times" w:hAnsi="Times"/>
          <w:iCs/>
          <w:color w:val="000000"/>
        </w:rPr>
      </w:pPr>
      <w:r w:rsidRPr="00743054">
        <w:rPr>
          <w:rFonts w:ascii="Times" w:hAnsi="Times"/>
          <w:iCs/>
          <w:color w:val="000000"/>
        </w:rPr>
        <w:t>Furthermore, the statistical analysis showed a significant difference between the students’ pre-test and post-test scores, with a mean difference of -19.867 and a significance value of p &lt; 0.001, which was lower than 0.05. This indicates that jumbled sentence exercises were effective in improving students’ ability in constructing simple and compound sentences. Although some students still experienced difficulties in organizing sentence elements and combining clauses, repeated practice helped them construct sentences more accurately. However, this study was limited to one class and a relatively short treatment period. Therefore, future researchers are encouraged to conduct similar studies with larger samples and broader language components.</w:t>
      </w:r>
    </w:p>
    <w:p w14:paraId="02086305" w14:textId="77777777" w:rsidR="00743054" w:rsidRPr="00743054" w:rsidRDefault="00743054" w:rsidP="00743054">
      <w:pPr>
        <w:widowControl/>
        <w:autoSpaceDE/>
        <w:autoSpaceDN/>
        <w:spacing w:before="240" w:after="120" w:line="273" w:lineRule="auto"/>
        <w:rPr>
          <w:rFonts w:ascii="Times" w:hAnsi="Times"/>
          <w:b/>
          <w:iCs/>
          <w:color w:val="000000"/>
          <w:sz w:val="24"/>
          <w:szCs w:val="24"/>
        </w:rPr>
      </w:pPr>
      <w:r w:rsidRPr="00743054">
        <w:rPr>
          <w:rFonts w:ascii="Times" w:hAnsi="Times"/>
          <w:b/>
          <w:iCs/>
          <w:color w:val="000000"/>
          <w:sz w:val="24"/>
          <w:szCs w:val="24"/>
        </w:rPr>
        <w:t xml:space="preserve">References </w:t>
      </w:r>
    </w:p>
    <w:sdt>
      <w:sdtPr>
        <w:rPr>
          <w:sz w:val="24"/>
          <w:szCs w:val="24"/>
        </w:rPr>
        <w:tag w:val="MENDELEY_BIBLIOGRAPHY"/>
        <w:id w:val="-299074004"/>
      </w:sdtPr>
      <w:sdtContent>
        <w:p w14:paraId="16CB72B0"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Abdul Haris Sunubi. 2016. </w:t>
          </w:r>
          <w:r w:rsidRPr="00743054">
            <w:rPr>
              <w:i/>
              <w:iCs/>
              <w:color w:val="000000"/>
            </w:rPr>
            <w:t>Introduction to Linguistics</w:t>
          </w:r>
          <w:r w:rsidRPr="00743054">
            <w:rPr>
              <w:color w:val="000000"/>
            </w:rPr>
            <w:t>.</w:t>
          </w:r>
        </w:p>
        <w:p w14:paraId="15FB8270" w14:textId="77777777" w:rsidR="00743054" w:rsidRPr="00743054" w:rsidRDefault="00743054" w:rsidP="00743054">
          <w:pPr>
            <w:widowControl/>
            <w:spacing w:before="120" w:line="273" w:lineRule="auto"/>
            <w:ind w:left="480" w:hanging="480"/>
            <w:jc w:val="both"/>
            <w:rPr>
              <w:color w:val="000000"/>
            </w:rPr>
          </w:pPr>
          <w:proofErr w:type="spellStart"/>
          <w:r w:rsidRPr="00743054">
            <w:rPr>
              <w:color w:val="000000"/>
            </w:rPr>
            <w:t>Bacacao</w:t>
          </w:r>
          <w:proofErr w:type="spellEnd"/>
          <w:r w:rsidRPr="00743054">
            <w:rPr>
              <w:color w:val="000000"/>
            </w:rPr>
            <w:t>, Mae S. 2025. “</w:t>
          </w:r>
          <w:proofErr w:type="gramStart"/>
          <w:r w:rsidRPr="00743054">
            <w:rPr>
              <w:color w:val="000000"/>
            </w:rPr>
            <w:t>Learners ’</w:t>
          </w:r>
          <w:proofErr w:type="gramEnd"/>
          <w:r w:rsidRPr="00743054">
            <w:rPr>
              <w:color w:val="000000"/>
            </w:rPr>
            <w:t xml:space="preserve"> Competence in Sentence </w:t>
          </w:r>
          <w:proofErr w:type="gramStart"/>
          <w:r w:rsidRPr="00743054">
            <w:rPr>
              <w:color w:val="000000"/>
            </w:rPr>
            <w:t>Construction :</w:t>
          </w:r>
          <w:proofErr w:type="gramEnd"/>
          <w:r w:rsidRPr="00743054">
            <w:rPr>
              <w:color w:val="000000"/>
            </w:rPr>
            <w:t xml:space="preserve"> Basis for a Writing Skills Enhancement Program.” (6):108–19.</w:t>
          </w:r>
        </w:p>
        <w:p w14:paraId="6CC7CB84" w14:textId="77777777" w:rsidR="00743054" w:rsidRPr="00743054" w:rsidRDefault="00743054" w:rsidP="00743054">
          <w:pPr>
            <w:widowControl/>
            <w:spacing w:before="120" w:line="273" w:lineRule="auto"/>
            <w:ind w:left="480" w:hanging="480"/>
            <w:jc w:val="both"/>
            <w:rPr>
              <w:color w:val="000000"/>
            </w:rPr>
          </w:pPr>
          <w:r w:rsidRPr="00743054">
            <w:rPr>
              <w:color w:val="000000"/>
            </w:rPr>
            <w:lastRenderedPageBreak/>
            <w:t xml:space="preserve">Carr, Thomas H., and Tim Curran. 1994. “Cognitive Factors in Learning about Structured Sequences: Applications to Syntax.” </w:t>
          </w:r>
          <w:r w:rsidRPr="00743054">
            <w:rPr>
              <w:i/>
              <w:iCs/>
              <w:color w:val="000000"/>
            </w:rPr>
            <w:t>Studies in Second Language Acquisition</w:t>
          </w:r>
          <w:r w:rsidRPr="00743054">
            <w:rPr>
              <w:color w:val="000000"/>
            </w:rPr>
            <w:t xml:space="preserve"> 16(2):205–30. </w:t>
          </w:r>
          <w:proofErr w:type="spellStart"/>
          <w:proofErr w:type="gramStart"/>
          <w:r w:rsidRPr="00743054">
            <w:rPr>
              <w:color w:val="000000"/>
            </w:rPr>
            <w:t>doi:DOI</w:t>
          </w:r>
          <w:proofErr w:type="spellEnd"/>
          <w:proofErr w:type="gramEnd"/>
          <w:r w:rsidRPr="00743054">
            <w:rPr>
              <w:color w:val="000000"/>
            </w:rPr>
            <w:t>: 10.1017/S0272263100012882.</w:t>
          </w:r>
        </w:p>
        <w:p w14:paraId="47D77612" w14:textId="77777777" w:rsidR="00743054" w:rsidRPr="00743054" w:rsidRDefault="00743054" w:rsidP="00743054">
          <w:pPr>
            <w:widowControl/>
            <w:spacing w:before="120" w:line="273" w:lineRule="auto"/>
            <w:ind w:left="480" w:hanging="480"/>
            <w:jc w:val="both"/>
            <w:rPr>
              <w:color w:val="000000"/>
            </w:rPr>
          </w:pPr>
          <w:proofErr w:type="gramStart"/>
          <w:r w:rsidRPr="00743054">
            <w:rPr>
              <w:color w:val="000000"/>
            </w:rPr>
            <w:t>Chatterjee,  Anindita</w:t>
          </w:r>
          <w:proofErr w:type="gramEnd"/>
          <w:r w:rsidRPr="00743054">
            <w:rPr>
              <w:color w:val="000000"/>
            </w:rPr>
            <w:t xml:space="preserve">, </w:t>
          </w:r>
          <w:proofErr w:type="gramStart"/>
          <w:r w:rsidRPr="00743054">
            <w:rPr>
              <w:color w:val="000000"/>
            </w:rPr>
            <w:t>and  Santoshi</w:t>
          </w:r>
          <w:proofErr w:type="gramEnd"/>
          <w:r w:rsidRPr="00743054">
            <w:rPr>
              <w:color w:val="000000"/>
            </w:rPr>
            <w:t xml:space="preserve"> Halder. 2023. “Teaching Grammar in the Context of Writing: A Critical Review.” </w:t>
          </w:r>
          <w:r w:rsidRPr="00743054">
            <w:rPr>
              <w:i/>
              <w:iCs/>
              <w:color w:val="000000"/>
            </w:rPr>
            <w:t>Journal of Education</w:t>
          </w:r>
          <w:r w:rsidRPr="00743054">
            <w:rPr>
              <w:color w:val="000000"/>
            </w:rPr>
            <w:t xml:space="preserve"> 203(4):971–83. doi:10.1177/00220574221074308.</w:t>
          </w:r>
        </w:p>
        <w:p w14:paraId="2FD978C4"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Creswell, John W., and J. David Creswell. 2017. </w:t>
          </w:r>
          <w:r w:rsidRPr="00743054">
            <w:rPr>
              <w:i/>
              <w:iCs/>
              <w:color w:val="000000"/>
            </w:rPr>
            <w:t>Research Design: Qualitative, Quantitative, and Mixed Methods Approaches</w:t>
          </w:r>
          <w:r w:rsidRPr="00743054">
            <w:rPr>
              <w:color w:val="000000"/>
            </w:rPr>
            <w:t>. Sage publications.</w:t>
          </w:r>
        </w:p>
        <w:p w14:paraId="44FAC414"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Jaya, Nur Musfirah, and </w:t>
          </w:r>
          <w:proofErr w:type="spellStart"/>
          <w:r w:rsidRPr="00743054">
            <w:rPr>
              <w:color w:val="000000"/>
            </w:rPr>
            <w:t>Umiyati</w:t>
          </w:r>
          <w:proofErr w:type="spellEnd"/>
          <w:r w:rsidRPr="00743054">
            <w:rPr>
              <w:color w:val="000000"/>
            </w:rPr>
            <w:t xml:space="preserve"> Jabri. 2025. “Challenges in Grammar Learning Among EFL </w:t>
          </w:r>
          <w:proofErr w:type="gramStart"/>
          <w:r w:rsidRPr="00743054">
            <w:rPr>
              <w:color w:val="000000"/>
            </w:rPr>
            <w:t>Students :</w:t>
          </w:r>
          <w:proofErr w:type="gramEnd"/>
          <w:r w:rsidRPr="00743054">
            <w:rPr>
              <w:color w:val="000000"/>
            </w:rPr>
            <w:t xml:space="preserve"> A Case Study of an Indonesian University.” 8(1):16–27.</w:t>
          </w:r>
        </w:p>
        <w:p w14:paraId="63411B0A"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Juhansar, Ari Prasetyoaj, Mustaqim Pabbajah, Nia Arba Mahardika. 2022. “Students’ Performance in Arranging English Words into Simple Sentences Utilizing Jumbled-Word Cards.” </w:t>
          </w:r>
          <w:r w:rsidRPr="00743054">
            <w:rPr>
              <w:i/>
              <w:iCs/>
              <w:color w:val="000000"/>
            </w:rPr>
            <w:t>IJOTL-TL</w:t>
          </w:r>
          <w:r w:rsidRPr="00743054">
            <w:rPr>
              <w:color w:val="000000"/>
            </w:rPr>
            <w:t xml:space="preserve"> 7(3). </w:t>
          </w:r>
          <w:proofErr w:type="gramStart"/>
          <w:r w:rsidRPr="00743054">
            <w:rPr>
              <w:color w:val="000000"/>
            </w:rPr>
            <w:t>doi:10.30957/ijoltl.v7i3.700.Students</w:t>
          </w:r>
          <w:proofErr w:type="gramEnd"/>
          <w:r w:rsidRPr="00743054">
            <w:rPr>
              <w:color w:val="000000"/>
            </w:rPr>
            <w:t>.</w:t>
          </w:r>
        </w:p>
        <w:p w14:paraId="53B73E6D"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Kadek, Ni, Ari Dwi, Ni Putu, and Cahyani Putri. 2023. “The Study of the Compound Sentence Structure in the </w:t>
          </w:r>
          <w:proofErr w:type="gramStart"/>
          <w:r w:rsidRPr="00743054">
            <w:rPr>
              <w:color w:val="000000"/>
            </w:rPr>
            <w:t>Ephemeral :</w:t>
          </w:r>
          <w:proofErr w:type="gramEnd"/>
          <w:r w:rsidRPr="00743054">
            <w:rPr>
              <w:color w:val="000000"/>
            </w:rPr>
            <w:t xml:space="preserve"> Breeder.” 3(4).</w:t>
          </w:r>
        </w:p>
        <w:p w14:paraId="37E2B5BD"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Khaksar, Mohammad Reza, and Mohammad Saber Khaghaninejad. 2024. “Investigating the Role of Syntactic and Semantic Awareness in the Sentence Comprehension of EFL Learners.” </w:t>
          </w:r>
          <w:r w:rsidRPr="00743054">
            <w:rPr>
              <w:i/>
              <w:iCs/>
              <w:color w:val="000000"/>
            </w:rPr>
            <w:t>Journal of Applied Linguistics and Applied Literature</w:t>
          </w:r>
          <w:r w:rsidRPr="00743054">
            <w:rPr>
              <w:color w:val="000000"/>
            </w:rPr>
            <w:t xml:space="preserve"> 12(1):107–28. doi:10.22049/jalda.2024.28603.1543.</w:t>
          </w:r>
        </w:p>
        <w:p w14:paraId="0F62DAD8"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Miller, Jim. 2008. “An Introduction to English Syntax.” </w:t>
          </w:r>
          <w:r w:rsidRPr="00743054">
            <w:rPr>
              <w:i/>
              <w:iCs/>
              <w:color w:val="000000"/>
            </w:rPr>
            <w:t>An Introduction to English Syntax</w:t>
          </w:r>
          <w:r w:rsidRPr="00743054">
            <w:rPr>
              <w:color w:val="000000"/>
            </w:rPr>
            <w:t>. doi:10.1515/9780748633623.</w:t>
          </w:r>
        </w:p>
        <w:p w14:paraId="5E72595F" w14:textId="77777777" w:rsidR="00743054" w:rsidRPr="00743054" w:rsidRDefault="00743054" w:rsidP="00743054">
          <w:pPr>
            <w:widowControl/>
            <w:spacing w:before="120" w:line="273" w:lineRule="auto"/>
            <w:ind w:left="480" w:hanging="480"/>
            <w:jc w:val="both"/>
            <w:rPr>
              <w:color w:val="000000"/>
            </w:rPr>
          </w:pPr>
          <w:proofErr w:type="spellStart"/>
          <w:r w:rsidRPr="00743054">
            <w:rPr>
              <w:color w:val="000000"/>
            </w:rPr>
            <w:t>Munawir</w:t>
          </w:r>
          <w:proofErr w:type="spellEnd"/>
          <w:r w:rsidRPr="00743054">
            <w:rPr>
              <w:color w:val="000000"/>
            </w:rPr>
            <w:t xml:space="preserve">, Abdul Haris Sunubi, and Dian Riani Said. 2025. “Exploring English Education Students’ Difficulties in Forming Passive Voice Constructions.” </w:t>
          </w:r>
          <w:r w:rsidRPr="00743054">
            <w:rPr>
              <w:i/>
              <w:iCs/>
              <w:color w:val="000000"/>
            </w:rPr>
            <w:t>Langkawi Journal of The Association for Arabic and English</w:t>
          </w:r>
          <w:r w:rsidRPr="00743054">
            <w:rPr>
              <w:color w:val="000000"/>
            </w:rPr>
            <w:t xml:space="preserve"> 11(2):299–312. doi:10.31332/</w:t>
          </w:r>
          <w:proofErr w:type="spellStart"/>
          <w:r w:rsidRPr="00743054">
            <w:rPr>
              <w:color w:val="000000"/>
            </w:rPr>
            <w:t>lkw</w:t>
          </w:r>
          <w:proofErr w:type="spellEnd"/>
          <w:r w:rsidRPr="00743054">
            <w:rPr>
              <w:color w:val="000000"/>
            </w:rPr>
            <w:t>.</w:t>
          </w:r>
        </w:p>
        <w:p w14:paraId="63DB8799" w14:textId="77777777" w:rsidR="00743054" w:rsidRPr="00743054" w:rsidRDefault="00743054" w:rsidP="00743054">
          <w:pPr>
            <w:widowControl/>
            <w:spacing w:before="120" w:line="273" w:lineRule="auto"/>
            <w:ind w:left="480" w:hanging="480"/>
            <w:jc w:val="both"/>
            <w:rPr>
              <w:color w:val="000000"/>
            </w:rPr>
          </w:pPr>
          <w:proofErr w:type="spellStart"/>
          <w:r w:rsidRPr="00743054">
            <w:rPr>
              <w:color w:val="000000"/>
            </w:rPr>
            <w:t>Pangestu</w:t>
          </w:r>
          <w:proofErr w:type="spellEnd"/>
          <w:r w:rsidRPr="00743054">
            <w:rPr>
              <w:color w:val="000000"/>
            </w:rPr>
            <w:t xml:space="preserve">, Ragil. 2024. “Error Analysis in Writing Descriptive Text.” </w:t>
          </w:r>
          <w:r w:rsidRPr="00743054">
            <w:rPr>
              <w:i/>
              <w:iCs/>
              <w:color w:val="000000"/>
            </w:rPr>
            <w:t xml:space="preserve">English Research </w:t>
          </w:r>
          <w:proofErr w:type="gramStart"/>
          <w:r w:rsidRPr="00743054">
            <w:rPr>
              <w:i/>
              <w:iCs/>
              <w:color w:val="000000"/>
            </w:rPr>
            <w:t>Journal :</w:t>
          </w:r>
          <w:proofErr w:type="gramEnd"/>
          <w:r w:rsidRPr="00743054">
            <w:rPr>
              <w:i/>
              <w:iCs/>
              <w:color w:val="000000"/>
            </w:rPr>
            <w:t xml:space="preserve"> Journal of Education, Language, Literature, Arts and Culture</w:t>
          </w:r>
          <w:r w:rsidRPr="00743054">
            <w:rPr>
              <w:color w:val="000000"/>
            </w:rPr>
            <w:t xml:space="preserve"> 8(2):616–21. doi:10.33061/</w:t>
          </w:r>
          <w:proofErr w:type="gramStart"/>
          <w:r w:rsidRPr="00743054">
            <w:rPr>
              <w:color w:val="000000"/>
            </w:rPr>
            <w:t>erj.v</w:t>
          </w:r>
          <w:proofErr w:type="gramEnd"/>
          <w:r w:rsidRPr="00743054">
            <w:rPr>
              <w:color w:val="000000"/>
            </w:rPr>
            <w:t>8i2.9781.</w:t>
          </w:r>
        </w:p>
        <w:p w14:paraId="77EDDC9C"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Putri Zelia, and Asri Siti Fatimah. 2025. “Students’ Perception of the Use of Jumbled Words in Grammar Learning at Junior High School.” </w:t>
          </w:r>
          <w:r w:rsidRPr="00743054">
            <w:rPr>
              <w:i/>
              <w:iCs/>
              <w:color w:val="000000"/>
            </w:rPr>
            <w:t xml:space="preserve">Indonesian Journal </w:t>
          </w:r>
          <w:proofErr w:type="gramStart"/>
          <w:r w:rsidRPr="00743054">
            <w:rPr>
              <w:i/>
              <w:iCs/>
              <w:color w:val="000000"/>
            </w:rPr>
            <w:t>Of</w:t>
          </w:r>
          <w:proofErr w:type="gramEnd"/>
          <w:r w:rsidRPr="00743054">
            <w:rPr>
              <w:i/>
              <w:iCs/>
              <w:color w:val="000000"/>
            </w:rPr>
            <w:t xml:space="preserve"> Education</w:t>
          </w:r>
          <w:r w:rsidRPr="00743054">
            <w:rPr>
              <w:color w:val="000000"/>
            </w:rPr>
            <w:t xml:space="preserve"> 2(2):263–71. doi:10.71417/</w:t>
          </w:r>
          <w:proofErr w:type="gramStart"/>
          <w:r w:rsidRPr="00743054">
            <w:rPr>
              <w:color w:val="000000"/>
            </w:rPr>
            <w:t>ije.v</w:t>
          </w:r>
          <w:proofErr w:type="gramEnd"/>
          <w:r w:rsidRPr="00743054">
            <w:rPr>
              <w:color w:val="000000"/>
            </w:rPr>
            <w:t>2i2.1039.</w:t>
          </w:r>
        </w:p>
        <w:p w14:paraId="7B353951"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Sari, </w:t>
          </w:r>
          <w:proofErr w:type="spellStart"/>
          <w:r w:rsidRPr="00743054">
            <w:rPr>
              <w:color w:val="000000"/>
            </w:rPr>
            <w:t>Nurpita</w:t>
          </w:r>
          <w:proofErr w:type="spellEnd"/>
          <w:r w:rsidRPr="00743054">
            <w:rPr>
              <w:color w:val="000000"/>
            </w:rPr>
            <w:t xml:space="preserve">, </w:t>
          </w:r>
          <w:proofErr w:type="spellStart"/>
          <w:r w:rsidRPr="00743054">
            <w:rPr>
              <w:color w:val="000000"/>
            </w:rPr>
            <w:t>Fatchul</w:t>
          </w:r>
          <w:proofErr w:type="spellEnd"/>
          <w:r w:rsidRPr="00743054">
            <w:rPr>
              <w:color w:val="000000"/>
            </w:rPr>
            <w:t xml:space="preserve"> Mu’in, and Moh Yamin. 2019. “An Analysis </w:t>
          </w:r>
          <w:proofErr w:type="gramStart"/>
          <w:r w:rsidRPr="00743054">
            <w:rPr>
              <w:color w:val="000000"/>
            </w:rPr>
            <w:t>Of</w:t>
          </w:r>
          <w:proofErr w:type="gramEnd"/>
          <w:r w:rsidRPr="00743054">
            <w:rPr>
              <w:color w:val="000000"/>
            </w:rPr>
            <w:t xml:space="preserve"> Intralingual Grammatical Errors Made </w:t>
          </w:r>
          <w:proofErr w:type="spellStart"/>
          <w:r w:rsidRPr="00743054">
            <w:rPr>
              <w:color w:val="000000"/>
            </w:rPr>
            <w:t>Efl</w:t>
          </w:r>
          <w:proofErr w:type="spellEnd"/>
          <w:r w:rsidRPr="00743054">
            <w:rPr>
              <w:color w:val="000000"/>
            </w:rPr>
            <w:t xml:space="preserve"> Students.” </w:t>
          </w:r>
          <w:r w:rsidRPr="00743054">
            <w:rPr>
              <w:i/>
              <w:iCs/>
              <w:color w:val="000000"/>
            </w:rPr>
            <w:t xml:space="preserve">Lingua </w:t>
          </w:r>
          <w:proofErr w:type="spellStart"/>
          <w:r w:rsidRPr="00743054">
            <w:rPr>
              <w:i/>
              <w:iCs/>
              <w:color w:val="000000"/>
            </w:rPr>
            <w:t>Educatia</w:t>
          </w:r>
          <w:proofErr w:type="spellEnd"/>
          <w:r w:rsidRPr="00743054">
            <w:rPr>
              <w:i/>
              <w:iCs/>
              <w:color w:val="000000"/>
            </w:rPr>
            <w:t xml:space="preserve"> Journal</w:t>
          </w:r>
          <w:r w:rsidRPr="00743054">
            <w:rPr>
              <w:color w:val="000000"/>
            </w:rPr>
            <w:t xml:space="preserve"> 1(2):138–50.</w:t>
          </w:r>
        </w:p>
        <w:p w14:paraId="43E4C0F3" w14:textId="77777777" w:rsidR="00743054" w:rsidRPr="00743054" w:rsidRDefault="00743054" w:rsidP="00743054">
          <w:pPr>
            <w:widowControl/>
            <w:spacing w:before="120" w:line="273" w:lineRule="auto"/>
            <w:ind w:left="480" w:hanging="480"/>
            <w:jc w:val="both"/>
            <w:rPr>
              <w:color w:val="000000"/>
            </w:rPr>
          </w:pPr>
          <w:r w:rsidRPr="00743054">
            <w:rPr>
              <w:color w:val="000000"/>
            </w:rPr>
            <w:t xml:space="preserve">Sedita, Joan. 2019. </w:t>
          </w:r>
          <w:r w:rsidRPr="00743054">
            <w:rPr>
              <w:i/>
              <w:iCs/>
              <w:color w:val="000000"/>
            </w:rPr>
            <w:t>Excerpts from Keys to Beginning Reading, Module 7 Professional Development Program</w:t>
          </w:r>
          <w:r w:rsidRPr="00743054">
            <w:rPr>
              <w:color w:val="000000"/>
            </w:rPr>
            <w:t>.</w:t>
          </w:r>
        </w:p>
        <w:p w14:paraId="39CB131A" w14:textId="77777777" w:rsidR="00743054" w:rsidRPr="00743054" w:rsidRDefault="00743054" w:rsidP="00743054">
          <w:pPr>
            <w:widowControl/>
            <w:spacing w:before="120" w:line="273" w:lineRule="auto"/>
            <w:ind w:left="480" w:hanging="480"/>
            <w:jc w:val="both"/>
            <w:rPr>
              <w:color w:val="000000"/>
            </w:rPr>
          </w:pPr>
          <w:proofErr w:type="spellStart"/>
          <w:r w:rsidRPr="00743054">
            <w:rPr>
              <w:color w:val="000000"/>
            </w:rPr>
            <w:t>Suharsimi</w:t>
          </w:r>
          <w:proofErr w:type="spellEnd"/>
          <w:r w:rsidRPr="00743054">
            <w:rPr>
              <w:color w:val="000000"/>
            </w:rPr>
            <w:t xml:space="preserve"> Arikunto. 2011. </w:t>
          </w:r>
          <w:r w:rsidRPr="00743054">
            <w:rPr>
              <w:i/>
              <w:iCs/>
              <w:color w:val="000000"/>
            </w:rPr>
            <w:t xml:space="preserve">Dasar Evaluasi Pendidikan, Edition of </w:t>
          </w:r>
          <w:proofErr w:type="spellStart"/>
          <w:r w:rsidRPr="00743054">
            <w:rPr>
              <w:i/>
              <w:iCs/>
              <w:color w:val="000000"/>
            </w:rPr>
            <w:t>Revisi</w:t>
          </w:r>
          <w:proofErr w:type="spellEnd"/>
          <w:r w:rsidRPr="00743054">
            <w:rPr>
              <w:color w:val="000000"/>
            </w:rPr>
            <w:t>. Jakarta: Bumi Aksara.</w:t>
          </w:r>
        </w:p>
        <w:p w14:paraId="3EA8AAB5" w14:textId="77777777" w:rsidR="00743054" w:rsidRPr="00743054" w:rsidRDefault="00743054" w:rsidP="00743054">
          <w:pPr>
            <w:widowControl/>
            <w:spacing w:before="120" w:line="273" w:lineRule="auto"/>
            <w:ind w:left="480" w:hanging="480"/>
            <w:jc w:val="both"/>
            <w:rPr>
              <w:color w:val="000000"/>
            </w:rPr>
          </w:pPr>
          <w:proofErr w:type="spellStart"/>
          <w:r w:rsidRPr="00743054">
            <w:rPr>
              <w:color w:val="000000"/>
            </w:rPr>
            <w:t>Thornburry</w:t>
          </w:r>
          <w:proofErr w:type="spellEnd"/>
          <w:r w:rsidRPr="00743054">
            <w:rPr>
              <w:color w:val="000000"/>
            </w:rPr>
            <w:t xml:space="preserve">, Scott. 2002. “How to Test Vocabulary.” </w:t>
          </w:r>
          <w:r w:rsidRPr="00743054">
            <w:rPr>
              <w:i/>
              <w:iCs/>
              <w:color w:val="000000"/>
            </w:rPr>
            <w:t>How to Teach Vocabulary</w:t>
          </w:r>
          <w:r w:rsidRPr="00743054">
            <w:rPr>
              <w:color w:val="000000"/>
            </w:rPr>
            <w:t>.</w:t>
          </w:r>
        </w:p>
        <w:p w14:paraId="67A9A88F" w14:textId="77777777" w:rsidR="00743054" w:rsidRPr="00743054" w:rsidRDefault="00743054" w:rsidP="00743054">
          <w:pPr>
            <w:widowControl/>
            <w:spacing w:before="120" w:line="273" w:lineRule="auto"/>
            <w:ind w:left="480" w:hanging="480"/>
            <w:jc w:val="both"/>
            <w:rPr>
              <w:color w:val="000000"/>
            </w:rPr>
          </w:pPr>
          <w:proofErr w:type="spellStart"/>
          <w:r w:rsidRPr="00743054">
            <w:rPr>
              <w:color w:val="000000"/>
            </w:rPr>
            <w:t>Verspoor</w:t>
          </w:r>
          <w:proofErr w:type="spellEnd"/>
          <w:r w:rsidRPr="00743054">
            <w:rPr>
              <w:color w:val="000000"/>
            </w:rPr>
            <w:t>, Marjolijn H., Tim Kassenberg, Merel Keijzer, and Gregory J. Poarch. 2023. “English Sentence Constructions.”</w:t>
          </w:r>
        </w:p>
        <w:p w14:paraId="72B468BD" w14:textId="77777777" w:rsidR="00743054" w:rsidRPr="00743054" w:rsidRDefault="00743054" w:rsidP="00743054">
          <w:pPr>
            <w:widowControl/>
            <w:spacing w:before="120" w:line="273" w:lineRule="auto"/>
            <w:ind w:left="480" w:hanging="480"/>
            <w:jc w:val="both"/>
            <w:rPr>
              <w:color w:val="000000"/>
            </w:rPr>
          </w:pPr>
          <w:proofErr w:type="spellStart"/>
          <w:r w:rsidRPr="00743054">
            <w:rPr>
              <w:color w:val="000000"/>
            </w:rPr>
            <w:t>Wenjele</w:t>
          </w:r>
          <w:proofErr w:type="spellEnd"/>
          <w:r w:rsidRPr="00743054">
            <w:rPr>
              <w:color w:val="000000"/>
            </w:rPr>
            <w:t xml:space="preserve">, R., R. </w:t>
          </w:r>
          <w:proofErr w:type="spellStart"/>
          <w:r w:rsidRPr="00743054">
            <w:rPr>
              <w:color w:val="000000"/>
            </w:rPr>
            <w:t>Zairel</w:t>
          </w:r>
          <w:proofErr w:type="spellEnd"/>
          <w:r w:rsidRPr="00743054">
            <w:rPr>
              <w:color w:val="000000"/>
            </w:rPr>
            <w:t xml:space="preserve">, A. Hana, and J. Edroselyn. 2025. “Interactive Sentence-Building Games </w:t>
          </w:r>
          <w:proofErr w:type="gramStart"/>
          <w:r w:rsidRPr="00743054">
            <w:rPr>
              <w:color w:val="000000"/>
            </w:rPr>
            <w:t>As</w:t>
          </w:r>
          <w:proofErr w:type="gramEnd"/>
          <w:r w:rsidRPr="00743054">
            <w:rPr>
              <w:color w:val="000000"/>
            </w:rPr>
            <w:t xml:space="preserve"> </w:t>
          </w:r>
          <w:proofErr w:type="gramStart"/>
          <w:r w:rsidRPr="00743054">
            <w:rPr>
              <w:color w:val="000000"/>
            </w:rPr>
            <w:t>An</w:t>
          </w:r>
          <w:proofErr w:type="gramEnd"/>
          <w:r w:rsidRPr="00743054">
            <w:rPr>
              <w:color w:val="000000"/>
            </w:rPr>
            <w:t xml:space="preserve"> Effective Tool for Enhancing Sentence Construction Skills Among Grade 7 Learners.” 64–77. doi:10.46827/</w:t>
          </w:r>
          <w:proofErr w:type="gramStart"/>
          <w:r w:rsidRPr="00743054">
            <w:rPr>
              <w:color w:val="000000"/>
            </w:rPr>
            <w:t>ejlll.v</w:t>
          </w:r>
          <w:proofErr w:type="gramEnd"/>
          <w:r w:rsidRPr="00743054">
            <w:rPr>
              <w:color w:val="000000"/>
            </w:rPr>
            <w:t>9i1.602.</w:t>
          </w:r>
        </w:p>
        <w:p w14:paraId="0E22FEFE" w14:textId="77777777" w:rsidR="00743054" w:rsidRPr="00743054" w:rsidRDefault="00743054" w:rsidP="00743054">
          <w:pPr>
            <w:widowControl/>
            <w:autoSpaceDE/>
            <w:autoSpaceDN/>
            <w:spacing w:before="120" w:after="120" w:line="273" w:lineRule="auto"/>
            <w:jc w:val="both"/>
            <w:rPr>
              <w:color w:val="000000"/>
            </w:rPr>
          </w:pPr>
          <w:r w:rsidRPr="00743054">
            <w:rPr>
              <w:color w:val="000000"/>
            </w:rPr>
            <w:t xml:space="preserve"> </w:t>
          </w:r>
        </w:p>
      </w:sdtContent>
    </w:sdt>
    <w:p w14:paraId="6F9D1223" w14:textId="77777777" w:rsidR="00743054" w:rsidRPr="00743054" w:rsidRDefault="00743054" w:rsidP="00743054">
      <w:pPr>
        <w:widowControl/>
        <w:autoSpaceDE/>
        <w:autoSpaceDN/>
        <w:spacing w:before="120" w:line="273" w:lineRule="auto"/>
        <w:jc w:val="both"/>
        <w:rPr>
          <w:b/>
          <w:color w:val="000000"/>
        </w:rPr>
      </w:pPr>
      <w:r w:rsidRPr="00743054">
        <w:rPr>
          <w:b/>
          <w:color w:val="000000"/>
        </w:rPr>
        <w:t xml:space="preserve"> </w:t>
      </w:r>
    </w:p>
    <w:p w14:paraId="77CDCDEF" w14:textId="77777777" w:rsidR="00743054" w:rsidRPr="00743054" w:rsidRDefault="00743054" w:rsidP="00743054">
      <w:pPr>
        <w:widowControl/>
        <w:autoSpaceDE/>
        <w:autoSpaceDN/>
        <w:spacing w:line="273" w:lineRule="auto"/>
        <w:jc w:val="both"/>
        <w:rPr>
          <w:b/>
          <w:color w:val="000000"/>
        </w:rPr>
      </w:pPr>
      <w:r w:rsidRPr="00743054">
        <w:rPr>
          <w:b/>
          <w:color w:val="000000"/>
        </w:rPr>
        <w:t xml:space="preserve"> </w:t>
      </w:r>
    </w:p>
    <w:p w14:paraId="2D624888" w14:textId="77777777" w:rsidR="00743054" w:rsidRPr="00743054" w:rsidRDefault="00743054" w:rsidP="00743054">
      <w:pPr>
        <w:widowControl/>
        <w:autoSpaceDE/>
        <w:autoSpaceDN/>
        <w:spacing w:line="273" w:lineRule="auto"/>
        <w:jc w:val="both"/>
        <w:rPr>
          <w:b/>
          <w:color w:val="000000"/>
        </w:rPr>
      </w:pPr>
      <w:r w:rsidRPr="00743054">
        <w:rPr>
          <w:b/>
          <w:color w:val="000000"/>
        </w:rPr>
        <w:lastRenderedPageBreak/>
        <w:t xml:space="preserve"> </w:t>
      </w:r>
    </w:p>
    <w:p w14:paraId="2E8542E1" w14:textId="77777777" w:rsidR="00743054" w:rsidRPr="00743054" w:rsidRDefault="00743054" w:rsidP="00743054">
      <w:pPr>
        <w:widowControl/>
        <w:autoSpaceDE/>
        <w:autoSpaceDN/>
        <w:spacing w:before="100" w:beforeAutospacing="1" w:after="100" w:afterAutospacing="1" w:line="273" w:lineRule="auto"/>
        <w:ind w:left="641" w:hanging="357"/>
        <w:jc w:val="both"/>
        <w:rPr>
          <w:rFonts w:ascii="Times" w:hAnsi="Times"/>
          <w:color w:val="000000"/>
          <w:sz w:val="20"/>
          <w:szCs w:val="20"/>
        </w:rPr>
      </w:pPr>
      <w:r w:rsidRPr="00743054">
        <w:rPr>
          <w:rFonts w:ascii="Times" w:hAnsi="Times"/>
          <w:color w:val="000000"/>
          <w:sz w:val="20"/>
          <w:szCs w:val="20"/>
        </w:rPr>
        <w:t xml:space="preserve"> </w:t>
      </w:r>
    </w:p>
    <w:p w14:paraId="4963716D" w14:textId="77777777" w:rsidR="00743054" w:rsidRPr="00743054" w:rsidRDefault="00743054" w:rsidP="00743054">
      <w:pPr>
        <w:widowControl/>
        <w:autoSpaceDE/>
        <w:autoSpaceDN/>
        <w:spacing w:line="273" w:lineRule="auto"/>
        <w:rPr>
          <w:color w:val="000000"/>
        </w:rPr>
      </w:pPr>
      <w:r w:rsidRPr="00743054">
        <w:rPr>
          <w:color w:val="000000"/>
        </w:rPr>
        <w:t xml:space="preserve"> </w:t>
      </w:r>
    </w:p>
    <w:p w14:paraId="17503EDE" w14:textId="77777777" w:rsidR="00D2093A" w:rsidRPr="00743054" w:rsidRDefault="00D2093A" w:rsidP="00743054"/>
    <w:sectPr w:rsidR="00D2093A" w:rsidRPr="00743054" w:rsidSect="00D2093A">
      <w:headerReference w:type="default" r:id="rId10"/>
      <w:footerReference w:type="default" r:id="rId11"/>
      <w:pgSz w:w="11910" w:h="16840"/>
      <w:pgMar w:top="1240" w:right="1195" w:bottom="1195" w:left="1224" w:header="725" w:footer="1015" w:gutter="0"/>
      <w:pgNumType w:start="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F95C" w14:textId="77777777" w:rsidR="00727563" w:rsidRDefault="00727563">
      <w:r>
        <w:separator/>
      </w:r>
    </w:p>
  </w:endnote>
  <w:endnote w:type="continuationSeparator" w:id="0">
    <w:p w14:paraId="4D4CFFB9" w14:textId="77777777" w:rsidR="00727563" w:rsidRDefault="0072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2342" w14:textId="77777777" w:rsidR="00612B25" w:rsidRDefault="00000000">
    <w:pPr>
      <w:pStyle w:val="Footer"/>
      <w:jc w:val="right"/>
    </w:pPr>
    <w:r>
      <w:rPr>
        <w:noProof/>
      </w:rPr>
      <mc:AlternateContent>
        <mc:Choice Requires="wps">
          <w:drawing>
            <wp:anchor distT="0" distB="0" distL="114300" distR="114300" simplePos="0" relativeHeight="251661312" behindDoc="0" locked="0" layoutInCell="1" allowOverlap="1" wp14:anchorId="7ACF09D1" wp14:editId="73B88B70">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972"/>
                          </w:sdtPr>
                          <w:sdtContent>
                            <w:p w14:paraId="13467CBA" w14:textId="77777777" w:rsidR="00612B25" w:rsidRDefault="00000000">
                              <w:pPr>
                                <w:pStyle w:val="Footer"/>
                                <w:jc w:val="right"/>
                              </w:pPr>
                              <w:r>
                                <w:t xml:space="preserve">Page | </w:t>
                              </w:r>
                              <w:r>
                                <w:fldChar w:fldCharType="begin"/>
                              </w:r>
                              <w:r>
                                <w:instrText xml:space="preserve"> PAGE   \* MERGEFORMAT </w:instrText>
                              </w:r>
                              <w:r>
                                <w:fldChar w:fldCharType="separate"/>
                              </w:r>
                              <w:r>
                                <w:t>2</w:t>
                              </w:r>
                              <w:r>
                                <w:fldChar w:fldCharType="end"/>
                              </w:r>
                              <w:r>
                                <w:t xml:space="preserve"> </w:t>
                              </w:r>
                            </w:p>
                          </w:sdtContent>
                        </w:sdt>
                        <w:p w14:paraId="122B9CA7" w14:textId="77777777" w:rsidR="00612B25" w:rsidRDefault="00612B2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CF09D1" id="_x0000_t202" coordsize="21600,21600" o:spt="202" path="m,l,21600r21600,l21600,xe">
              <v:stroke joinstyle="miter"/>
              <v:path gradientshapeok="t" o:connecttype="rect"/>
            </v:shapetype>
            <v:shape 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82972"/>
                    </w:sdtPr>
                    <w:sdtContent>
                      <w:p w14:paraId="13467CBA" w14:textId="77777777" w:rsidR="00612B25" w:rsidRDefault="00000000">
                        <w:pPr>
                          <w:pStyle w:val="Footer"/>
                          <w:jc w:val="right"/>
                        </w:pPr>
                        <w:r>
                          <w:t xml:space="preserve">Page | </w:t>
                        </w:r>
                        <w:r>
                          <w:fldChar w:fldCharType="begin"/>
                        </w:r>
                        <w:r>
                          <w:instrText xml:space="preserve"> PAGE   \* MERGEFORMAT </w:instrText>
                        </w:r>
                        <w:r>
                          <w:fldChar w:fldCharType="separate"/>
                        </w:r>
                        <w:r>
                          <w:t>2</w:t>
                        </w:r>
                        <w:r>
                          <w:fldChar w:fldCharType="end"/>
                        </w:r>
                        <w:r>
                          <w:t xml:space="preserve"> </w:t>
                        </w:r>
                      </w:p>
                    </w:sdtContent>
                  </w:sdt>
                  <w:p w14:paraId="122B9CA7" w14:textId="77777777" w:rsidR="00612B25" w:rsidRDefault="00612B25"/>
                </w:txbxContent>
              </v:textbox>
              <w10:wrap anchorx="margin"/>
            </v:shape>
          </w:pict>
        </mc:Fallback>
      </mc:AlternateContent>
    </w:r>
  </w:p>
  <w:p w14:paraId="07AF5127" w14:textId="77777777" w:rsidR="00612B25" w:rsidRDefault="0061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A596" w14:textId="77777777" w:rsidR="00727563" w:rsidRDefault="00727563">
      <w:r>
        <w:separator/>
      </w:r>
    </w:p>
  </w:footnote>
  <w:footnote w:type="continuationSeparator" w:id="0">
    <w:p w14:paraId="39D97717" w14:textId="77777777" w:rsidR="00727563" w:rsidRDefault="0072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0B10" w14:textId="77777777" w:rsidR="00612B25" w:rsidRDefault="00000000">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023BAB3F" wp14:editId="7C29CB23">
              <wp:simplePos x="0" y="0"/>
              <wp:positionH relativeFrom="page">
                <wp:posOffset>571500</wp:posOffset>
              </wp:positionH>
              <wp:positionV relativeFrom="page">
                <wp:posOffset>447675</wp:posOffset>
              </wp:positionV>
              <wp:extent cx="3883025" cy="180975"/>
              <wp:effectExtent l="0" t="0" r="0" b="0"/>
              <wp:wrapNone/>
              <wp:docPr id="856405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025" cy="180975"/>
                      </a:xfrm>
                      <a:prstGeom prst="rect">
                        <a:avLst/>
                      </a:prstGeom>
                      <a:noFill/>
                      <a:ln>
                        <a:noFill/>
                      </a:ln>
                    </wps:spPr>
                    <wps:txbx>
                      <w:txbxContent>
                        <w:p w14:paraId="09CA32EA" w14:textId="64BAD710" w:rsidR="00612B25" w:rsidRDefault="00000000">
                          <w:pPr>
                            <w:spacing w:before="11"/>
                            <w:ind w:left="20"/>
                          </w:pPr>
                          <w:r>
                            <w:t>Journal</w:t>
                          </w:r>
                          <w:r>
                            <w:rPr>
                              <w:spacing w:val="-3"/>
                            </w:rPr>
                            <w:t xml:space="preserve"> </w:t>
                          </w:r>
                          <w:r>
                            <w:t>of</w:t>
                          </w:r>
                          <w:r>
                            <w:rPr>
                              <w:spacing w:val="1"/>
                            </w:rPr>
                            <w:t xml:space="preserve"> </w:t>
                          </w:r>
                          <w:r>
                            <w:t>English</w:t>
                          </w:r>
                          <w:r>
                            <w:rPr>
                              <w:spacing w:val="-4"/>
                            </w:rPr>
                            <w:t xml:space="preserve"> </w:t>
                          </w:r>
                          <w:r>
                            <w:t>Language</w:t>
                          </w:r>
                          <w:r>
                            <w:rPr>
                              <w:spacing w:val="-6"/>
                            </w:rPr>
                            <w:t xml:space="preserve"> </w:t>
                          </w:r>
                          <w:r>
                            <w:t>Learning</w:t>
                          </w:r>
                          <w:r>
                            <w:rPr>
                              <w:spacing w:val="-4"/>
                            </w:rPr>
                            <w:t xml:space="preserve"> </w:t>
                          </w:r>
                          <w:r>
                            <w:t>(JELL),</w:t>
                          </w:r>
                          <w:r>
                            <w:rPr>
                              <w:spacing w:val="4"/>
                            </w:rPr>
                            <w:t xml:space="preserve"> </w:t>
                          </w:r>
                          <w:r>
                            <w:t>Vol.</w:t>
                          </w:r>
                          <w:r>
                            <w:rPr>
                              <w:spacing w:val="3"/>
                            </w:rPr>
                            <w:t xml:space="preserve"> </w:t>
                          </w:r>
                          <w:r w:rsidR="00523CB1">
                            <w:t>10</w:t>
                          </w:r>
                          <w:r>
                            <w:rPr>
                              <w:spacing w:val="1"/>
                            </w:rPr>
                            <w:t xml:space="preserve"> </w:t>
                          </w:r>
                          <w:r>
                            <w:t>No</w:t>
                          </w:r>
                          <w:r>
                            <w:rPr>
                              <w:spacing w:val="-4"/>
                            </w:rPr>
                            <w:t xml:space="preserve"> </w:t>
                          </w:r>
                          <w:r w:rsidR="005E2238">
                            <w:t>1</w:t>
                          </w:r>
                          <w:r>
                            <w:t>,</w:t>
                          </w:r>
                          <w:r>
                            <w:rPr>
                              <w:spacing w:val="3"/>
                            </w:rPr>
                            <w:t xml:space="preserve"> </w:t>
                          </w:r>
                          <w:r w:rsidR="00D2093A">
                            <w:t>43</w:t>
                          </w:r>
                          <w:r>
                            <w:t>-</w:t>
                          </w:r>
                          <w:r w:rsidR="00FE65C1">
                            <w:t>4</w:t>
                          </w:r>
                          <w:r w:rsidR="00D2093A">
                            <w:t>9</w:t>
                          </w:r>
                        </w:p>
                      </w:txbxContent>
                    </wps:txbx>
                    <wps:bodyPr rot="0" vert="horz" wrap="square" lIns="0" tIns="0" rIns="0" bIns="0" anchor="t" anchorCtr="0" upright="1">
                      <a:noAutofit/>
                    </wps:bodyPr>
                  </wps:wsp>
                </a:graphicData>
              </a:graphic>
            </wp:anchor>
          </w:drawing>
        </mc:Choice>
        <mc:Fallback>
          <w:pict>
            <v:shapetype w14:anchorId="023BAB3F" id="_x0000_t202" coordsize="21600,21600" o:spt="202" path="m,l,21600r21600,l21600,xe">
              <v:stroke joinstyle="miter"/>
              <v:path gradientshapeok="t" o:connecttype="rect"/>
            </v:shapetype>
            <v:shape id="Text Box 2" o:spid="_x0000_s1026" type="#_x0000_t202" style="position:absolute;margin-left:45pt;margin-top:35.25pt;width:305.75pt;height:14.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" filled="f" stroked="f">
              <v:textbox inset="0,0,0,0">
                <w:txbxContent>
                  <w:p w14:paraId="09CA32EA" w14:textId="64BAD710" w:rsidR="00612B25" w:rsidRDefault="00000000">
                    <w:pPr>
                      <w:spacing w:before="11"/>
                      <w:ind w:left="20"/>
                    </w:pPr>
                    <w:r>
                      <w:t>Journal</w:t>
                    </w:r>
                    <w:r>
                      <w:rPr>
                        <w:spacing w:val="-3"/>
                      </w:rPr>
                      <w:t xml:space="preserve"> </w:t>
                    </w:r>
                    <w:r>
                      <w:t>of</w:t>
                    </w:r>
                    <w:r>
                      <w:rPr>
                        <w:spacing w:val="1"/>
                      </w:rPr>
                      <w:t xml:space="preserve"> </w:t>
                    </w:r>
                    <w:r>
                      <w:t>English</w:t>
                    </w:r>
                    <w:r>
                      <w:rPr>
                        <w:spacing w:val="-4"/>
                      </w:rPr>
                      <w:t xml:space="preserve"> </w:t>
                    </w:r>
                    <w:r>
                      <w:t>Language</w:t>
                    </w:r>
                    <w:r>
                      <w:rPr>
                        <w:spacing w:val="-6"/>
                      </w:rPr>
                      <w:t xml:space="preserve"> </w:t>
                    </w:r>
                    <w:r>
                      <w:t>Learning</w:t>
                    </w:r>
                    <w:r>
                      <w:rPr>
                        <w:spacing w:val="-4"/>
                      </w:rPr>
                      <w:t xml:space="preserve"> </w:t>
                    </w:r>
                    <w:r>
                      <w:t>(JELL),</w:t>
                    </w:r>
                    <w:r>
                      <w:rPr>
                        <w:spacing w:val="4"/>
                      </w:rPr>
                      <w:t xml:space="preserve"> </w:t>
                    </w:r>
                    <w:r>
                      <w:t>Vol.</w:t>
                    </w:r>
                    <w:r>
                      <w:rPr>
                        <w:spacing w:val="3"/>
                      </w:rPr>
                      <w:t xml:space="preserve"> </w:t>
                    </w:r>
                    <w:r w:rsidR="00523CB1">
                      <w:t>10</w:t>
                    </w:r>
                    <w:r>
                      <w:rPr>
                        <w:spacing w:val="1"/>
                      </w:rPr>
                      <w:t xml:space="preserve"> </w:t>
                    </w:r>
                    <w:r>
                      <w:t>No</w:t>
                    </w:r>
                    <w:r>
                      <w:rPr>
                        <w:spacing w:val="-4"/>
                      </w:rPr>
                      <w:t xml:space="preserve"> </w:t>
                    </w:r>
                    <w:r w:rsidR="005E2238">
                      <w:t>1</w:t>
                    </w:r>
                    <w:r>
                      <w:t>,</w:t>
                    </w:r>
                    <w:r>
                      <w:rPr>
                        <w:spacing w:val="3"/>
                      </w:rPr>
                      <w:t xml:space="preserve"> </w:t>
                    </w:r>
                    <w:r w:rsidR="00D2093A">
                      <w:t>43</w:t>
                    </w:r>
                    <w:r>
                      <w:t>-</w:t>
                    </w:r>
                    <w:r w:rsidR="00FE65C1">
                      <w:t>4</w:t>
                    </w:r>
                    <w:r w:rsidR="00D2093A">
                      <w:t>9</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BC498EC" wp14:editId="602B5E57">
              <wp:simplePos x="0" y="0"/>
              <wp:positionH relativeFrom="page">
                <wp:posOffset>5771515</wp:posOffset>
              </wp:positionH>
              <wp:positionV relativeFrom="page">
                <wp:posOffset>447675</wp:posOffset>
              </wp:positionV>
              <wp:extent cx="970915" cy="180975"/>
              <wp:effectExtent l="0" t="0" r="0" b="0"/>
              <wp:wrapNone/>
              <wp:docPr id="18020789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80975"/>
                      </a:xfrm>
                      <a:prstGeom prst="rect">
                        <a:avLst/>
                      </a:prstGeom>
                      <a:noFill/>
                      <a:ln>
                        <a:noFill/>
                      </a:ln>
                    </wps:spPr>
                    <wps:txbx>
                      <w:txbxContent>
                        <w:p w14:paraId="56D56160" w14:textId="77777777" w:rsidR="00612B25" w:rsidRDefault="00000000">
                          <w:pPr>
                            <w:spacing w:before="11"/>
                            <w:ind w:left="20"/>
                          </w:pPr>
                          <w:r>
                            <w:t>ISSN 2599-1019</w:t>
                          </w:r>
                        </w:p>
                      </w:txbxContent>
                    </wps:txbx>
                    <wps:bodyPr rot="0" vert="horz" wrap="square" lIns="0" tIns="0" rIns="0" bIns="0" anchor="t" anchorCtr="0" upright="1">
                      <a:noAutofit/>
                    </wps:bodyPr>
                  </wps:wsp>
                </a:graphicData>
              </a:graphic>
            </wp:anchor>
          </w:drawing>
        </mc:Choice>
        <mc:Fallback>
          <w:pict>
            <v:shape w14:anchorId="1BC498EC" id="Text Box 1" o:spid="_x0000_s1027" type="#_x0000_t202" style="position:absolute;margin-left:454.45pt;margin-top:35.25pt;width:76.45pt;height:14.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" filled="f" stroked="f">
              <v:textbox inset="0,0,0,0">
                <w:txbxContent>
                  <w:p w14:paraId="56D56160" w14:textId="77777777" w:rsidR="00612B25" w:rsidRDefault="00000000">
                    <w:pPr>
                      <w:spacing w:before="11"/>
                      <w:ind w:left="20"/>
                    </w:pPr>
                    <w:r>
                      <w:t>ISSN 2599-1019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413"/>
    <w:multiLevelType w:val="multilevel"/>
    <w:tmpl w:val="8ACE94F2"/>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4A04F9"/>
    <w:multiLevelType w:val="hybridMultilevel"/>
    <w:tmpl w:val="27E4D6CA"/>
    <w:lvl w:ilvl="0" w:tplc="EB3E7286">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028A1"/>
    <w:multiLevelType w:val="multilevel"/>
    <w:tmpl w:val="9F841ECE"/>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D54AD"/>
    <w:multiLevelType w:val="multilevel"/>
    <w:tmpl w:val="733658B0"/>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160200"/>
    <w:multiLevelType w:val="multilevel"/>
    <w:tmpl w:val="F154DC96"/>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333AB4"/>
    <w:multiLevelType w:val="hybridMultilevel"/>
    <w:tmpl w:val="DD467E0A"/>
    <w:lvl w:ilvl="0" w:tplc="3FB46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6450E9"/>
    <w:multiLevelType w:val="hybridMultilevel"/>
    <w:tmpl w:val="5F9A2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7E5B96"/>
    <w:multiLevelType w:val="multilevel"/>
    <w:tmpl w:val="BF4EC11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8000D86"/>
    <w:multiLevelType w:val="multilevel"/>
    <w:tmpl w:val="234093E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676001"/>
    <w:multiLevelType w:val="hybridMultilevel"/>
    <w:tmpl w:val="87B8331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572563D8"/>
    <w:multiLevelType w:val="multilevel"/>
    <w:tmpl w:val="48B84774"/>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790002"/>
    <w:multiLevelType w:val="multilevel"/>
    <w:tmpl w:val="0B703C64"/>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B41739"/>
    <w:multiLevelType w:val="multilevel"/>
    <w:tmpl w:val="44FCC8BA"/>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F30450C"/>
    <w:multiLevelType w:val="multilevel"/>
    <w:tmpl w:val="1F601538"/>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0ED1125"/>
    <w:multiLevelType w:val="multilevel"/>
    <w:tmpl w:val="DF846C7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8506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529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812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389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455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627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745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256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22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031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808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216447">
    <w:abstractNumId w:val="1"/>
  </w:num>
  <w:num w:numId="13" w16cid:durableId="1227453999">
    <w:abstractNumId w:val="1"/>
    <w:lvlOverride w:ilvl="0">
      <w:startOverride w:val="1"/>
    </w:lvlOverride>
  </w:num>
  <w:num w:numId="14" w16cid:durableId="671222018">
    <w:abstractNumId w:val="9"/>
  </w:num>
  <w:num w:numId="15" w16cid:durableId="990207913">
    <w:abstractNumId w:val="5"/>
  </w:num>
  <w:num w:numId="16" w16cid:durableId="1429155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577F"/>
    <w:rsid w:val="0001173A"/>
    <w:rsid w:val="00015D11"/>
    <w:rsid w:val="00030C93"/>
    <w:rsid w:val="00036AE3"/>
    <w:rsid w:val="0005520A"/>
    <w:rsid w:val="00082F0E"/>
    <w:rsid w:val="00085DC2"/>
    <w:rsid w:val="00086B0A"/>
    <w:rsid w:val="000F0BE0"/>
    <w:rsid w:val="00102E88"/>
    <w:rsid w:val="00133246"/>
    <w:rsid w:val="00143E7A"/>
    <w:rsid w:val="00167B27"/>
    <w:rsid w:val="001A47AA"/>
    <w:rsid w:val="001C1B59"/>
    <w:rsid w:val="001E5A38"/>
    <w:rsid w:val="001F2B2C"/>
    <w:rsid w:val="00250820"/>
    <w:rsid w:val="002650EE"/>
    <w:rsid w:val="00271CC3"/>
    <w:rsid w:val="002A4259"/>
    <w:rsid w:val="002D5715"/>
    <w:rsid w:val="002F3E2B"/>
    <w:rsid w:val="00313F03"/>
    <w:rsid w:val="003212D1"/>
    <w:rsid w:val="00343AC1"/>
    <w:rsid w:val="00353814"/>
    <w:rsid w:val="00376ED2"/>
    <w:rsid w:val="003B6F4D"/>
    <w:rsid w:val="00420B51"/>
    <w:rsid w:val="0043097E"/>
    <w:rsid w:val="004A3A56"/>
    <w:rsid w:val="004A4BAB"/>
    <w:rsid w:val="004E1ACE"/>
    <w:rsid w:val="004E209F"/>
    <w:rsid w:val="004E4BD5"/>
    <w:rsid w:val="004F5869"/>
    <w:rsid w:val="00501E4C"/>
    <w:rsid w:val="005118C4"/>
    <w:rsid w:val="00523CB1"/>
    <w:rsid w:val="00530D30"/>
    <w:rsid w:val="005571AA"/>
    <w:rsid w:val="00587399"/>
    <w:rsid w:val="005A6B76"/>
    <w:rsid w:val="005E2238"/>
    <w:rsid w:val="005F05C0"/>
    <w:rsid w:val="00612401"/>
    <w:rsid w:val="00612B25"/>
    <w:rsid w:val="006229F3"/>
    <w:rsid w:val="007018F6"/>
    <w:rsid w:val="00725E70"/>
    <w:rsid w:val="00727563"/>
    <w:rsid w:val="00743054"/>
    <w:rsid w:val="00786E88"/>
    <w:rsid w:val="00790C98"/>
    <w:rsid w:val="007D2B9B"/>
    <w:rsid w:val="00834A43"/>
    <w:rsid w:val="008428DE"/>
    <w:rsid w:val="00847629"/>
    <w:rsid w:val="00860A4D"/>
    <w:rsid w:val="0088036E"/>
    <w:rsid w:val="008B38B8"/>
    <w:rsid w:val="008C4DD1"/>
    <w:rsid w:val="008C77ED"/>
    <w:rsid w:val="008C7B51"/>
    <w:rsid w:val="008F197C"/>
    <w:rsid w:val="00947E49"/>
    <w:rsid w:val="00977C74"/>
    <w:rsid w:val="009825A8"/>
    <w:rsid w:val="009C0A66"/>
    <w:rsid w:val="009C62DD"/>
    <w:rsid w:val="009D6484"/>
    <w:rsid w:val="00A03C5A"/>
    <w:rsid w:val="00A0421E"/>
    <w:rsid w:val="00A243A1"/>
    <w:rsid w:val="00A63D24"/>
    <w:rsid w:val="00A72455"/>
    <w:rsid w:val="00A77C7C"/>
    <w:rsid w:val="00AC1C54"/>
    <w:rsid w:val="00AE57A3"/>
    <w:rsid w:val="00B0577F"/>
    <w:rsid w:val="00B11CA5"/>
    <w:rsid w:val="00B2027C"/>
    <w:rsid w:val="00BA20E3"/>
    <w:rsid w:val="00C27C78"/>
    <w:rsid w:val="00C37891"/>
    <w:rsid w:val="00C73BE3"/>
    <w:rsid w:val="00CC1BD9"/>
    <w:rsid w:val="00CD2044"/>
    <w:rsid w:val="00D068BB"/>
    <w:rsid w:val="00D2093A"/>
    <w:rsid w:val="00D61697"/>
    <w:rsid w:val="00D63B74"/>
    <w:rsid w:val="00D6490A"/>
    <w:rsid w:val="00D72EC6"/>
    <w:rsid w:val="00DA0E96"/>
    <w:rsid w:val="00DD1F47"/>
    <w:rsid w:val="00DD539D"/>
    <w:rsid w:val="00E07383"/>
    <w:rsid w:val="00E35DB6"/>
    <w:rsid w:val="00E43F30"/>
    <w:rsid w:val="00E6773E"/>
    <w:rsid w:val="00E94198"/>
    <w:rsid w:val="00EC45E0"/>
    <w:rsid w:val="00ED7782"/>
    <w:rsid w:val="00ED7E81"/>
    <w:rsid w:val="00F30059"/>
    <w:rsid w:val="00F7116F"/>
    <w:rsid w:val="00F920F2"/>
    <w:rsid w:val="00FA7339"/>
    <w:rsid w:val="00FB2DAE"/>
    <w:rsid w:val="00FD78DF"/>
    <w:rsid w:val="00FE65C1"/>
    <w:rsid w:val="00FF3D97"/>
    <w:rsid w:val="3E011E1B"/>
    <w:rsid w:val="45EF6A3E"/>
    <w:rsid w:val="485B6963"/>
    <w:rsid w:val="4E7048FC"/>
    <w:rsid w:val="70C84E42"/>
    <w:rsid w:val="72E3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0FB0"/>
  <w15:docId w15:val="{01AD2FBE-289E-465B-A7FC-5A2691A7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9"/>
    <w:qFormat/>
    <w:pPr>
      <w:ind w:left="119"/>
      <w:outlineLvl w:val="0"/>
    </w:pPr>
    <w:rPr>
      <w:b/>
      <w:bCs/>
      <w:sz w:val="24"/>
      <w:szCs w:val="24"/>
    </w:rPr>
  </w:style>
  <w:style w:type="paragraph" w:styleId="Heading2">
    <w:name w:val="heading 2"/>
    <w:basedOn w:val="Normal"/>
    <w:next w:val="Normal"/>
    <w:link w:val="Heading2Char"/>
    <w:uiPriority w:val="9"/>
    <w:semiHidden/>
    <w:unhideWhenUsed/>
    <w:qFormat/>
    <w:rsid w:val="00E35D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5DB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Caption">
    <w:name w:val="caption"/>
    <w:basedOn w:val="Normal"/>
    <w:next w:val="Normal"/>
    <w:uiPriority w:val="35"/>
    <w:unhideWhenUsed/>
    <w:qFormat/>
    <w:pPr>
      <w:widowControl/>
      <w:autoSpaceDE/>
      <w:autoSpaceDN/>
      <w:spacing w:after="200"/>
    </w:pPr>
    <w:rPr>
      <w:rFonts w:asciiTheme="minorHAnsi" w:eastAsiaTheme="minorHAnsi" w:hAnsiTheme="minorHAnsi" w:cstheme="minorBidi"/>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before="106"/>
      <w:ind w:left="566" w:right="568"/>
      <w:jc w:val="center"/>
    </w:pPr>
    <w:rPr>
      <w:b/>
      <w:bCs/>
      <w:sz w:val="34"/>
      <w:szCs w:val="34"/>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68" w:lineRule="exact"/>
      <w:ind w:left="110"/>
      <w:jc w:val="center"/>
    </w:pPr>
  </w:style>
  <w:style w:type="paragraph" w:customStyle="1" w:styleId="Bibliography1">
    <w:name w:val="Bibliography1"/>
    <w:basedOn w:val="Normal"/>
    <w:next w:val="Normal"/>
    <w:uiPriority w:val="37"/>
    <w:unhideWhenUsed/>
    <w:qFormat/>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erChar">
    <w:name w:val="Header Char"/>
    <w:basedOn w:val="DefaultParagraphFont"/>
    <w:link w:val="Header"/>
    <w:qFormat/>
    <w:rPr>
      <w:rFonts w:ascii="Times New Roman" w:eastAsia="Times New Roman" w:hAnsi="Times New Roman" w:cs="Times New Roman"/>
    </w:rPr>
  </w:style>
  <w:style w:type="paragraph" w:customStyle="1" w:styleId="E-mail">
    <w:name w:val="E-mail"/>
    <w:next w:val="Abstract"/>
    <w:qFormat/>
    <w:pPr>
      <w:spacing w:before="120" w:after="240"/>
      <w:jc w:val="center"/>
    </w:pPr>
    <w:rPr>
      <w:rFonts w:ascii="Times" w:eastAsia="Times New Roman" w:hAnsi="Times" w:cs="Times New Roman"/>
      <w:szCs w:val="22"/>
    </w:rPr>
  </w:style>
  <w:style w:type="paragraph" w:customStyle="1" w:styleId="Abstract">
    <w:name w:val="Abstract"/>
    <w:next w:val="Keyword"/>
    <w:link w:val="AbstractChar"/>
    <w:qFormat/>
    <w:pPr>
      <w:spacing w:after="240"/>
      <w:ind w:left="567" w:right="567"/>
      <w:jc w:val="both"/>
    </w:pPr>
    <w:rPr>
      <w:rFonts w:ascii="Times" w:eastAsia="Times New Roman" w:hAnsi="Times" w:cs="Times New Roman"/>
      <w:color w:val="000000"/>
      <w:lang w:val="en-GB"/>
    </w:rPr>
  </w:style>
  <w:style w:type="paragraph" w:customStyle="1" w:styleId="Keyword">
    <w:name w:val="Keyword"/>
    <w:next w:val="Section"/>
    <w:link w:val="KeywordChar"/>
    <w:qFormat/>
    <w:pPr>
      <w:spacing w:after="240"/>
      <w:ind w:left="567" w:right="567"/>
    </w:pPr>
    <w:rPr>
      <w:rFonts w:ascii="Times" w:eastAsia="Times New Roman" w:hAnsi="Times" w:cs="Times New Roman"/>
      <w:i/>
      <w:color w:val="000000"/>
      <w:lang w:val="en-GB"/>
    </w:rPr>
  </w:style>
  <w:style w:type="paragraph" w:customStyle="1" w:styleId="Section">
    <w:name w:val="Section"/>
    <w:next w:val="BodytextIndented"/>
    <w:qFormat/>
    <w:pPr>
      <w:spacing w:before="240" w:after="120" w:line="276" w:lineRule="auto"/>
    </w:pPr>
    <w:rPr>
      <w:rFonts w:ascii="Times" w:eastAsia="Times New Roman" w:hAnsi="Times" w:cs="Times New Roman"/>
      <w:b/>
      <w:iCs/>
      <w:caps/>
      <w:color w:val="000000"/>
      <w:sz w:val="24"/>
      <w:szCs w:val="22"/>
      <w:lang w:val="en-GB"/>
    </w:rPr>
  </w:style>
  <w:style w:type="paragraph" w:customStyle="1" w:styleId="BodytextIndented">
    <w:name w:val="BodytextIndented"/>
    <w:basedOn w:val="Bodytext0"/>
    <w:qFormat/>
    <w:pPr>
      <w:ind w:firstLine="284"/>
    </w:pPr>
  </w:style>
  <w:style w:type="paragraph" w:customStyle="1" w:styleId="Bodytext0">
    <w:name w:val="Bodytext"/>
    <w:link w:val="BodytextChar"/>
    <w:qFormat/>
    <w:pPr>
      <w:spacing w:line="276" w:lineRule="auto"/>
      <w:jc w:val="both"/>
    </w:pPr>
    <w:rPr>
      <w:rFonts w:ascii="Times" w:eastAsia="Times New Roman" w:hAnsi="Times" w:cs="Times New Roman"/>
      <w:iCs/>
      <w:color w:val="000000"/>
      <w:sz w:val="22"/>
      <w:szCs w:val="22"/>
    </w:rPr>
  </w:style>
  <w:style w:type="paragraph" w:customStyle="1" w:styleId="Authorsnames">
    <w:name w:val="Authors names"/>
    <w:next w:val="Affiliation"/>
    <w:qFormat/>
    <w:pPr>
      <w:spacing w:after="113"/>
      <w:jc w:val="center"/>
    </w:pPr>
    <w:rPr>
      <w:rFonts w:ascii="Times" w:eastAsia="Times New Roman" w:hAnsi="Times" w:cs="Times New Roman"/>
      <w:b/>
      <w:sz w:val="24"/>
      <w:szCs w:val="22"/>
      <w:lang w:val="en-GB"/>
    </w:rPr>
  </w:style>
  <w:style w:type="paragraph" w:customStyle="1" w:styleId="Affiliation">
    <w:name w:val="Affiliation"/>
    <w:next w:val="E-mail"/>
    <w:qFormat/>
    <w:pPr>
      <w:jc w:val="center"/>
    </w:pPr>
    <w:rPr>
      <w:rFonts w:ascii="Times" w:eastAsia="Times New Roman" w:hAnsi="Times" w:cs="Times New Roman"/>
      <w:szCs w:val="22"/>
      <w:lang w:val="en-GB"/>
    </w:rPr>
  </w:style>
  <w:style w:type="character" w:customStyle="1" w:styleId="AbstractChar">
    <w:name w:val="Abstract Char"/>
    <w:link w:val="Abstract"/>
    <w:qFormat/>
    <w:rPr>
      <w:rFonts w:ascii="Times" w:eastAsia="Times New Roman" w:hAnsi="Times" w:cs="Times New Roman"/>
      <w:color w:val="000000"/>
      <w:sz w:val="20"/>
      <w:szCs w:val="20"/>
      <w:lang w:val="en-GB"/>
    </w:rPr>
  </w:style>
  <w:style w:type="character" w:customStyle="1" w:styleId="KeywordChar">
    <w:name w:val="Keyword Char"/>
    <w:link w:val="Keyword"/>
    <w:qFormat/>
    <w:rPr>
      <w:rFonts w:ascii="Times" w:eastAsia="Times New Roman" w:hAnsi="Times" w:cs="Times New Roman"/>
      <w:i/>
      <w:color w:val="000000"/>
      <w:sz w:val="20"/>
      <w:szCs w:val="20"/>
      <w:lang w:val="en-GB"/>
    </w:rPr>
  </w:style>
  <w:style w:type="character" w:customStyle="1" w:styleId="BodytextChar">
    <w:name w:val="Bodytext Char"/>
    <w:link w:val="Bodytext0"/>
    <w:qFormat/>
    <w:rPr>
      <w:rFonts w:ascii="Times" w:eastAsia="Times New Roman" w:hAnsi="Times" w:cs="Times New Roman"/>
      <w:iCs/>
      <w:color w:val="000000"/>
    </w:rPr>
  </w:style>
  <w:style w:type="table" w:customStyle="1" w:styleId="TableGrid1">
    <w:name w:val="Table Grid1"/>
    <w:basedOn w:val="TableNormal"/>
    <w:uiPriority w:val="39"/>
    <w:qFormat/>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IJTMER-HowtoCite">
    <w:name w:val="05-IJTMER-How to Cite"/>
    <w:autoRedefine/>
    <w:qFormat/>
    <w:pPr>
      <w:spacing w:after="120"/>
    </w:pPr>
    <w:rPr>
      <w:rFonts w:ascii="Arial Narrow" w:eastAsia="Times New Roman" w:hAnsi="Arial Narrow" w:cs="Times New Roman"/>
      <w:sz w:val="16"/>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table" w:customStyle="1" w:styleId="TableGrid2">
    <w:name w:val="Table Grid2"/>
    <w:basedOn w:val="TableNormal"/>
    <w:uiPriority w:val="1"/>
    <w:qFormat/>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paragraph" w:customStyle="1" w:styleId="Sectionnonumber">
    <w:name w:val="Section (no number)"/>
    <w:next w:val="BodytextIndented"/>
    <w:qFormat/>
    <w:pPr>
      <w:spacing w:before="240" w:after="120" w:line="276" w:lineRule="auto"/>
    </w:pPr>
    <w:rPr>
      <w:rFonts w:ascii="Times" w:eastAsia="Times New Roman" w:hAnsi="Times" w:cs="Times New Roman"/>
      <w:b/>
      <w:iCs/>
      <w:color w:val="000000"/>
      <w:sz w:val="24"/>
      <w:szCs w:val="22"/>
    </w:rPr>
  </w:style>
  <w:style w:type="table" w:customStyle="1" w:styleId="LightShading1">
    <w:name w:val="Light Shading1"/>
    <w:basedOn w:val="TableNormal"/>
    <w:uiPriority w:val="60"/>
    <w:rsid w:val="00F7116F"/>
    <w:rPr>
      <w:rFonts w:ascii="Times New Roman" w:eastAsia="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7116F"/>
    <w:rPr>
      <w:color w:val="605E5C"/>
      <w:shd w:val="clear" w:color="auto" w:fill="E1DFDD"/>
    </w:rPr>
  </w:style>
  <w:style w:type="character" w:customStyle="1" w:styleId="Heading2Char">
    <w:name w:val="Heading 2 Char"/>
    <w:basedOn w:val="DefaultParagraphFont"/>
    <w:link w:val="Heading2"/>
    <w:uiPriority w:val="9"/>
    <w:semiHidden/>
    <w:rsid w:val="00E35DB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E35DB6"/>
    <w:rPr>
      <w:rFonts w:asciiTheme="majorHAnsi" w:eastAsiaTheme="majorEastAsia" w:hAnsiTheme="majorHAnsi" w:cstheme="majorBidi"/>
      <w:i/>
      <w:iCs/>
      <w:color w:val="365F91" w:themeColor="accent1" w:themeShade="BF"/>
      <w:sz w:val="22"/>
      <w:szCs w:val="22"/>
    </w:rPr>
  </w:style>
  <w:style w:type="table" w:customStyle="1" w:styleId="TableGrid3">
    <w:name w:val="Table Grid3"/>
    <w:basedOn w:val="TableNormal"/>
    <w:next w:val="TableGrid"/>
    <w:uiPriority w:val="99"/>
    <w:rsid w:val="00E6773E"/>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rsid w:val="00523CB1"/>
    <w:pPr>
      <w:numPr>
        <w:numId w:val="12"/>
      </w:numPr>
      <w:autoSpaceDE w:val="0"/>
      <w:autoSpaceDN w:val="0"/>
      <w:adjustRightInd w:val="0"/>
      <w:spacing w:line="276" w:lineRule="auto"/>
    </w:pPr>
    <w:rPr>
      <w:rFonts w:ascii="Times" w:eastAsia="Times New Roman" w:hAnsi="Times" w:cs="Times"/>
      <w:color w:val="000000"/>
      <w:sz w:val="22"/>
      <w:szCs w:val="24"/>
    </w:rPr>
  </w:style>
  <w:style w:type="table" w:customStyle="1" w:styleId="TableGrid4">
    <w:name w:val="Table Grid4"/>
    <w:basedOn w:val="TableNormal"/>
    <w:next w:val="TableGrid"/>
    <w:uiPriority w:val="59"/>
    <w:rsid w:val="00523CB1"/>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2093A"/>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74305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15601">
      <w:bodyDiv w:val="1"/>
      <w:marLeft w:val="0"/>
      <w:marRight w:val="0"/>
      <w:marTop w:val="0"/>
      <w:marBottom w:val="0"/>
      <w:divBdr>
        <w:top w:val="none" w:sz="0" w:space="0" w:color="auto"/>
        <w:left w:val="none" w:sz="0" w:space="0" w:color="auto"/>
        <w:bottom w:val="none" w:sz="0" w:space="0" w:color="auto"/>
        <w:right w:val="none" w:sz="0" w:space="0" w:color="auto"/>
      </w:divBdr>
    </w:div>
    <w:div w:id="956446030">
      <w:bodyDiv w:val="1"/>
      <w:marLeft w:val="0"/>
      <w:marRight w:val="0"/>
      <w:marTop w:val="0"/>
      <w:marBottom w:val="0"/>
      <w:divBdr>
        <w:top w:val="none" w:sz="0" w:space="0" w:color="auto"/>
        <w:left w:val="none" w:sz="0" w:space="0" w:color="auto"/>
        <w:bottom w:val="none" w:sz="0" w:space="0" w:color="auto"/>
        <w:right w:val="none" w:sz="0" w:space="0" w:color="auto"/>
      </w:divBdr>
    </w:div>
    <w:div w:id="171954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23</cp:revision>
  <cp:lastPrinted>2024-11-04T05:27:00Z</cp:lastPrinted>
  <dcterms:created xsi:type="dcterms:W3CDTF">2024-11-18T01:50:00Z</dcterms:created>
  <dcterms:modified xsi:type="dcterms:W3CDTF">2026-06-15T07:30:00Z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2024-06-27T00:00:00Z</vt:filetime>
  </property>
  <property fmtid="{D5CDD505-2E9C-101B-9397-08002B2CF9AE}" pid="5" name="KSOProductBuildVer">
    <vt:lpwstr>1033-12.2.0.19805</vt:lpwstr>
  </property>
  <property fmtid="{D5CDD505-2E9C-101B-9397-08002B2CF9AE}" pid="6" name="ICV">
    <vt:lpwstr>116BB37F758F41FBA929E66C513CC21E_12</vt:lpwstr>
  </property>
</Properties>
</file>